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2855E6" w:rsidP="00287F65">
      <w:pPr>
        <w:ind w:firstLine="540"/>
        <w:jc w:val="right"/>
        <w:rPr>
          <w:sz w:val="28"/>
          <w:szCs w:val="28"/>
        </w:rPr>
      </w:pPr>
      <w:r w:rsidRPr="00474B62">
        <w:rPr>
          <w:sz w:val="28"/>
          <w:szCs w:val="28"/>
        </w:rPr>
        <w:t xml:space="preserve">                                                             </w:t>
      </w:r>
    </w:p>
    <w:p w:rsidR="00C5576E" w:rsidRPr="00F95BF0" w:rsidP="00287F65">
      <w:pPr>
        <w:ind w:firstLine="540"/>
        <w:jc w:val="right"/>
        <w:rPr>
          <w:sz w:val="27"/>
          <w:szCs w:val="27"/>
        </w:rPr>
      </w:pPr>
      <w:r w:rsidRPr="00474B62">
        <w:rPr>
          <w:sz w:val="28"/>
          <w:szCs w:val="28"/>
        </w:rPr>
        <w:t xml:space="preserve"> </w:t>
      </w:r>
      <w:r w:rsidRPr="00F95BF0">
        <w:rPr>
          <w:sz w:val="27"/>
          <w:szCs w:val="27"/>
        </w:rPr>
        <w:t>Дело № 5-</w:t>
      </w:r>
      <w:r w:rsidR="00B34888">
        <w:rPr>
          <w:sz w:val="27"/>
          <w:szCs w:val="27"/>
        </w:rPr>
        <w:t>396</w:t>
      </w:r>
      <w:r w:rsidRPr="00F95BF0" w:rsidR="00A53AF3">
        <w:rPr>
          <w:sz w:val="27"/>
          <w:szCs w:val="27"/>
        </w:rPr>
        <w:t>-210</w:t>
      </w:r>
      <w:r w:rsidRPr="00F95BF0" w:rsidR="00722572">
        <w:rPr>
          <w:sz w:val="27"/>
          <w:szCs w:val="27"/>
        </w:rPr>
        <w:t>5</w:t>
      </w:r>
      <w:r w:rsidRPr="00F95BF0">
        <w:rPr>
          <w:sz w:val="27"/>
          <w:szCs w:val="27"/>
        </w:rPr>
        <w:t>/20</w:t>
      </w:r>
      <w:r w:rsidRPr="00F95BF0" w:rsidR="00472877">
        <w:rPr>
          <w:sz w:val="27"/>
          <w:szCs w:val="27"/>
        </w:rPr>
        <w:t>2</w:t>
      </w:r>
      <w:r w:rsidR="00D76239">
        <w:rPr>
          <w:sz w:val="27"/>
          <w:szCs w:val="27"/>
        </w:rPr>
        <w:t>6</w:t>
      </w:r>
    </w:p>
    <w:p w:rsidR="00C5576E" w:rsidRPr="00F95BF0" w:rsidP="00F90FDC">
      <w:pPr>
        <w:ind w:firstLine="540"/>
        <w:jc w:val="right"/>
        <w:rPr>
          <w:color w:val="002060"/>
          <w:sz w:val="27"/>
          <w:szCs w:val="27"/>
        </w:rPr>
      </w:pPr>
      <w:r w:rsidRPr="00F95BF0">
        <w:rPr>
          <w:color w:val="002060"/>
          <w:sz w:val="27"/>
          <w:szCs w:val="27"/>
        </w:rPr>
        <w:t>86MS0045-01-</w:t>
      </w:r>
      <w:r w:rsidR="00D76239">
        <w:rPr>
          <w:color w:val="002060"/>
          <w:sz w:val="27"/>
          <w:szCs w:val="27"/>
        </w:rPr>
        <w:t>2026</w:t>
      </w:r>
      <w:r w:rsidRPr="00F95BF0">
        <w:rPr>
          <w:color w:val="002060"/>
          <w:sz w:val="27"/>
          <w:szCs w:val="27"/>
        </w:rPr>
        <w:t>-</w:t>
      </w:r>
      <w:r w:rsidR="00B34888">
        <w:rPr>
          <w:color w:val="002060"/>
          <w:sz w:val="27"/>
          <w:szCs w:val="27"/>
        </w:rPr>
        <w:t>001</w:t>
      </w:r>
      <w:r w:rsidR="00892BB3">
        <w:rPr>
          <w:color w:val="002060"/>
          <w:sz w:val="27"/>
          <w:szCs w:val="27"/>
        </w:rPr>
        <w:t>8</w:t>
      </w:r>
      <w:r w:rsidR="00B34888">
        <w:rPr>
          <w:color w:val="002060"/>
          <w:sz w:val="27"/>
          <w:szCs w:val="27"/>
        </w:rPr>
        <w:t>41</w:t>
      </w:r>
      <w:r w:rsidRPr="00F95BF0">
        <w:rPr>
          <w:color w:val="002060"/>
          <w:sz w:val="27"/>
          <w:szCs w:val="27"/>
        </w:rPr>
        <w:t>-</w:t>
      </w:r>
      <w:r w:rsidR="00B34888">
        <w:rPr>
          <w:color w:val="002060"/>
          <w:sz w:val="27"/>
          <w:szCs w:val="27"/>
        </w:rPr>
        <w:t>72</w:t>
      </w:r>
      <w:r w:rsidRPr="00F95BF0">
        <w:rPr>
          <w:color w:val="002060"/>
          <w:sz w:val="27"/>
          <w:szCs w:val="27"/>
        </w:rPr>
        <w:t xml:space="preserve">  </w:t>
      </w:r>
    </w:p>
    <w:p w:rsidR="00F95BF0" w:rsidRPr="00F95BF0" w:rsidP="00F90FDC">
      <w:pPr>
        <w:ind w:firstLine="540"/>
        <w:jc w:val="right"/>
        <w:rPr>
          <w:color w:val="002060"/>
          <w:sz w:val="27"/>
          <w:szCs w:val="27"/>
        </w:rPr>
      </w:pPr>
    </w:p>
    <w:p w:rsidR="00C5576E" w:rsidRPr="00474B62" w:rsidP="00287F65">
      <w:pPr>
        <w:jc w:val="center"/>
        <w:rPr>
          <w:sz w:val="28"/>
          <w:szCs w:val="28"/>
        </w:rPr>
      </w:pPr>
      <w:r w:rsidRPr="00474B62">
        <w:rPr>
          <w:sz w:val="28"/>
          <w:szCs w:val="28"/>
        </w:rPr>
        <w:t>ПОСТАНОВЛЕНИЕ</w:t>
      </w:r>
    </w:p>
    <w:p w:rsidR="00C5576E" w:rsidRPr="00474B62" w:rsidP="00287F65">
      <w:pPr>
        <w:jc w:val="center"/>
        <w:rPr>
          <w:sz w:val="28"/>
          <w:szCs w:val="28"/>
        </w:rPr>
      </w:pPr>
      <w:r w:rsidRPr="00474B62">
        <w:rPr>
          <w:sz w:val="28"/>
          <w:szCs w:val="28"/>
        </w:rPr>
        <w:t>по делу об административном правонарушении</w:t>
      </w:r>
    </w:p>
    <w:p w:rsidR="00C5576E" w:rsidRPr="00474B62" w:rsidP="00287F65">
      <w:pPr>
        <w:ind w:firstLine="540"/>
        <w:jc w:val="both"/>
        <w:rPr>
          <w:sz w:val="28"/>
          <w:szCs w:val="28"/>
        </w:rPr>
      </w:pPr>
    </w:p>
    <w:p w:rsidR="00C5576E" w:rsidRPr="00474B62" w:rsidP="00287F65">
      <w:pPr>
        <w:jc w:val="both"/>
        <w:rPr>
          <w:sz w:val="28"/>
          <w:szCs w:val="28"/>
        </w:rPr>
      </w:pPr>
      <w:r w:rsidRPr="00474B62">
        <w:rPr>
          <w:sz w:val="28"/>
          <w:szCs w:val="28"/>
        </w:rPr>
        <w:t xml:space="preserve"> г. Нижневартовск                                                                 </w:t>
      </w:r>
      <w:r w:rsidR="001C2E09">
        <w:rPr>
          <w:sz w:val="28"/>
          <w:szCs w:val="28"/>
        </w:rPr>
        <w:t xml:space="preserve">       </w:t>
      </w:r>
      <w:r w:rsidRPr="00474B62" w:rsidR="00A53AF3">
        <w:rPr>
          <w:sz w:val="28"/>
          <w:szCs w:val="28"/>
        </w:rPr>
        <w:t xml:space="preserve"> </w:t>
      </w:r>
      <w:r w:rsidR="00D76239">
        <w:rPr>
          <w:sz w:val="28"/>
          <w:szCs w:val="28"/>
        </w:rPr>
        <w:t>22 апреля 2026</w:t>
      </w:r>
      <w:r w:rsidRPr="00474B62">
        <w:rPr>
          <w:sz w:val="28"/>
          <w:szCs w:val="28"/>
        </w:rPr>
        <w:t xml:space="preserve"> года </w:t>
      </w:r>
      <w:r w:rsidRPr="00474B62">
        <w:rPr>
          <w:sz w:val="28"/>
          <w:szCs w:val="28"/>
        </w:rPr>
        <w:tab/>
      </w:r>
      <w:r w:rsidRPr="00474B62">
        <w:rPr>
          <w:sz w:val="28"/>
          <w:szCs w:val="28"/>
        </w:rPr>
        <w:tab/>
      </w:r>
      <w:r w:rsidRPr="00474B62">
        <w:rPr>
          <w:sz w:val="28"/>
          <w:szCs w:val="28"/>
        </w:rPr>
        <w:tab/>
      </w:r>
      <w:r w:rsidRPr="00474B62">
        <w:rPr>
          <w:sz w:val="28"/>
          <w:szCs w:val="28"/>
        </w:rPr>
        <w:tab/>
      </w:r>
      <w:r w:rsidRPr="00474B62">
        <w:rPr>
          <w:sz w:val="28"/>
          <w:szCs w:val="28"/>
        </w:rPr>
        <w:tab/>
        <w:t xml:space="preserve">   </w:t>
      </w:r>
      <w:r w:rsidRPr="00474B62">
        <w:rPr>
          <w:sz w:val="28"/>
          <w:szCs w:val="28"/>
        </w:rPr>
        <w:tab/>
      </w:r>
    </w:p>
    <w:p w:rsidR="001C2E09" w:rsidRPr="008E7F97" w:rsidP="001C2E09">
      <w:pPr>
        <w:pStyle w:val="BodyText"/>
        <w:spacing w:after="0"/>
        <w:ind w:firstLine="539"/>
        <w:jc w:val="both"/>
        <w:rPr>
          <w:sz w:val="28"/>
          <w:szCs w:val="28"/>
        </w:rPr>
      </w:pPr>
      <w:r w:rsidRPr="00474B62">
        <w:rPr>
          <w:sz w:val="28"/>
          <w:szCs w:val="28"/>
        </w:rPr>
        <w:t xml:space="preserve">Мировой судья судебного участка № 5 Нижневартовского судебного района города окружного значения Нижневартовска Ханты - Мансийского автономного округа - Югры Т.А. Лаптева, </w:t>
      </w:r>
      <w:r w:rsidRPr="008E7F97">
        <w:rPr>
          <w:sz w:val="28"/>
          <w:szCs w:val="28"/>
        </w:rPr>
        <w:t xml:space="preserve">находящийся по адресу ул. </w:t>
      </w:r>
      <w:r>
        <w:rPr>
          <w:sz w:val="28"/>
          <w:szCs w:val="28"/>
          <w:lang w:val="ru-RU"/>
        </w:rPr>
        <w:t>Нефтяников</w:t>
      </w:r>
      <w:r w:rsidRPr="008E7F97">
        <w:rPr>
          <w:sz w:val="28"/>
          <w:szCs w:val="28"/>
        </w:rPr>
        <w:t>,</w:t>
      </w:r>
      <w:r>
        <w:rPr>
          <w:sz w:val="28"/>
          <w:szCs w:val="28"/>
          <w:lang w:val="ru-RU"/>
        </w:rPr>
        <w:t xml:space="preserve"> 6</w:t>
      </w:r>
      <w:r w:rsidRPr="008E7F97">
        <w:rPr>
          <w:sz w:val="28"/>
          <w:szCs w:val="28"/>
        </w:rPr>
        <w:t>, г. Нижневартовск,</w:t>
      </w:r>
    </w:p>
    <w:p w:rsidR="001C2E09" w:rsidRPr="008E7F97" w:rsidP="001C2E09">
      <w:pPr>
        <w:pStyle w:val="BodyText"/>
        <w:spacing w:after="0"/>
        <w:ind w:firstLine="540"/>
        <w:jc w:val="both"/>
        <w:rPr>
          <w:sz w:val="28"/>
          <w:szCs w:val="28"/>
        </w:rPr>
      </w:pPr>
      <w:r w:rsidRPr="008E7F97">
        <w:rPr>
          <w:sz w:val="28"/>
          <w:szCs w:val="28"/>
        </w:rPr>
        <w:t>рассмотрев дело об админис</w:t>
      </w:r>
      <w:r w:rsidRPr="008E7F97">
        <w:rPr>
          <w:sz w:val="28"/>
          <w:szCs w:val="28"/>
        </w:rPr>
        <w:t>тративном правонарушении в отношении</w:t>
      </w:r>
    </w:p>
    <w:p w:rsidR="00D76239" w:rsidP="00D76239">
      <w:pPr>
        <w:ind w:firstLine="540"/>
        <w:jc w:val="both"/>
        <w:rPr>
          <w:bCs/>
          <w:sz w:val="28"/>
          <w:szCs w:val="28"/>
        </w:rPr>
      </w:pPr>
      <w:r>
        <w:rPr>
          <w:sz w:val="28"/>
          <w:szCs w:val="28"/>
        </w:rPr>
        <w:t>заведующей муниципального бюджетного дошкольного образовательного учреждения детского сада № 31 «Медвежонок» Дирлам Натальи Викторовны</w:t>
      </w:r>
      <w:r>
        <w:rPr>
          <w:sz w:val="28"/>
          <w:szCs w:val="26"/>
        </w:rPr>
        <w:t xml:space="preserve">, </w:t>
      </w:r>
      <w:r w:rsidR="00AD4197">
        <w:rPr>
          <w:sz w:val="28"/>
          <w:szCs w:val="26"/>
        </w:rPr>
        <w:t>*</w:t>
      </w:r>
      <w:r>
        <w:rPr>
          <w:sz w:val="28"/>
          <w:szCs w:val="26"/>
        </w:rPr>
        <w:t xml:space="preserve"> года</w:t>
      </w:r>
      <w:r w:rsidRPr="00D93640">
        <w:rPr>
          <w:bCs/>
          <w:sz w:val="28"/>
          <w:szCs w:val="28"/>
        </w:rPr>
        <w:t xml:space="preserve"> рождения, урожен</w:t>
      </w:r>
      <w:r>
        <w:rPr>
          <w:bCs/>
          <w:sz w:val="28"/>
          <w:szCs w:val="28"/>
        </w:rPr>
        <w:t xml:space="preserve">ки </w:t>
      </w:r>
      <w:r w:rsidR="00AD4197">
        <w:rPr>
          <w:bCs/>
          <w:sz w:val="28"/>
          <w:szCs w:val="28"/>
        </w:rPr>
        <w:t>*</w:t>
      </w:r>
      <w:r>
        <w:rPr>
          <w:bCs/>
          <w:sz w:val="28"/>
          <w:szCs w:val="28"/>
        </w:rPr>
        <w:t>, зарегистрированной и прожива</w:t>
      </w:r>
      <w:r>
        <w:rPr>
          <w:bCs/>
          <w:sz w:val="28"/>
          <w:szCs w:val="28"/>
        </w:rPr>
        <w:t xml:space="preserve">ющей по адресу: </w:t>
      </w:r>
      <w:r w:rsidR="00AD4197">
        <w:rPr>
          <w:bCs/>
          <w:sz w:val="28"/>
          <w:szCs w:val="28"/>
        </w:rPr>
        <w:t>*</w:t>
      </w:r>
      <w:r>
        <w:rPr>
          <w:bCs/>
          <w:sz w:val="28"/>
          <w:szCs w:val="28"/>
        </w:rPr>
        <w:t xml:space="preserve">, </w:t>
      </w:r>
      <w:r w:rsidRPr="00C606D6">
        <w:rPr>
          <w:bCs/>
          <w:color w:val="7030A0"/>
          <w:sz w:val="28"/>
          <w:szCs w:val="28"/>
        </w:rPr>
        <w:t xml:space="preserve">паспорт: </w:t>
      </w:r>
      <w:r w:rsidR="00AD4197">
        <w:rPr>
          <w:bCs/>
          <w:color w:val="7030A0"/>
          <w:sz w:val="28"/>
          <w:szCs w:val="28"/>
        </w:rPr>
        <w:t>*</w:t>
      </w:r>
      <w:r>
        <w:rPr>
          <w:bCs/>
          <w:sz w:val="28"/>
          <w:szCs w:val="28"/>
        </w:rPr>
        <w:t>, ИНН</w:t>
      </w:r>
      <w:r w:rsidR="00AD4197">
        <w:rPr>
          <w:bCs/>
          <w:sz w:val="28"/>
          <w:szCs w:val="28"/>
        </w:rPr>
        <w:t>*</w:t>
      </w:r>
      <w:r>
        <w:rPr>
          <w:bCs/>
          <w:sz w:val="28"/>
          <w:szCs w:val="28"/>
        </w:rPr>
        <w:t>,</w:t>
      </w:r>
    </w:p>
    <w:p w:rsidR="00C558A3" w:rsidP="00C558A3">
      <w:pPr>
        <w:ind w:firstLine="540"/>
        <w:jc w:val="both"/>
        <w:rPr>
          <w:bCs/>
          <w:sz w:val="28"/>
          <w:szCs w:val="28"/>
        </w:rPr>
      </w:pPr>
    </w:p>
    <w:p w:rsidR="00C5576E" w:rsidP="001C2E09">
      <w:pPr>
        <w:pStyle w:val="BodyText"/>
        <w:spacing w:after="0"/>
        <w:ind w:firstLine="539"/>
        <w:jc w:val="center"/>
        <w:rPr>
          <w:sz w:val="28"/>
          <w:szCs w:val="28"/>
        </w:rPr>
      </w:pPr>
      <w:r w:rsidRPr="00474B62">
        <w:rPr>
          <w:sz w:val="28"/>
          <w:szCs w:val="28"/>
        </w:rPr>
        <w:t>УСТАНОВИЛ:</w:t>
      </w:r>
    </w:p>
    <w:p w:rsidR="001021AD" w:rsidP="001C2E09">
      <w:pPr>
        <w:pStyle w:val="BodyText"/>
        <w:spacing w:after="0"/>
        <w:ind w:firstLine="539"/>
        <w:jc w:val="center"/>
        <w:rPr>
          <w:sz w:val="28"/>
          <w:szCs w:val="28"/>
        </w:rPr>
      </w:pPr>
    </w:p>
    <w:p w:rsidR="00B34888" w:rsidRPr="00B34888" w:rsidP="00B34888">
      <w:pPr>
        <w:pStyle w:val="BodyText"/>
        <w:spacing w:after="0"/>
        <w:ind w:firstLine="539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Заведующей </w:t>
      </w:r>
      <w:r w:rsidRPr="00D76239">
        <w:rPr>
          <w:sz w:val="28"/>
          <w:szCs w:val="28"/>
          <w:lang w:val="ru-RU"/>
        </w:rPr>
        <w:t>муниципальн</w:t>
      </w:r>
      <w:r>
        <w:rPr>
          <w:sz w:val="28"/>
          <w:szCs w:val="28"/>
          <w:lang w:val="ru-RU"/>
        </w:rPr>
        <w:t>ым</w:t>
      </w:r>
      <w:r w:rsidRPr="00D76239">
        <w:rPr>
          <w:sz w:val="28"/>
          <w:szCs w:val="28"/>
          <w:lang w:val="ru-RU"/>
        </w:rPr>
        <w:t xml:space="preserve"> бюджетн</w:t>
      </w:r>
      <w:r>
        <w:rPr>
          <w:sz w:val="28"/>
          <w:szCs w:val="28"/>
          <w:lang w:val="ru-RU"/>
        </w:rPr>
        <w:t>ым</w:t>
      </w:r>
      <w:r w:rsidRPr="00D76239">
        <w:rPr>
          <w:sz w:val="28"/>
          <w:szCs w:val="28"/>
          <w:lang w:val="ru-RU"/>
        </w:rPr>
        <w:t xml:space="preserve"> дошкольн</w:t>
      </w:r>
      <w:r>
        <w:rPr>
          <w:sz w:val="28"/>
          <w:szCs w:val="28"/>
          <w:lang w:val="ru-RU"/>
        </w:rPr>
        <w:t>ым</w:t>
      </w:r>
      <w:r w:rsidRPr="00D76239">
        <w:rPr>
          <w:sz w:val="28"/>
          <w:szCs w:val="28"/>
          <w:lang w:val="ru-RU"/>
        </w:rPr>
        <w:t xml:space="preserve"> образовательн</w:t>
      </w:r>
      <w:r>
        <w:rPr>
          <w:sz w:val="28"/>
          <w:szCs w:val="28"/>
          <w:lang w:val="ru-RU"/>
        </w:rPr>
        <w:t>ым</w:t>
      </w:r>
      <w:r w:rsidRPr="00D76239">
        <w:rPr>
          <w:sz w:val="28"/>
          <w:szCs w:val="28"/>
          <w:lang w:val="ru-RU"/>
        </w:rPr>
        <w:t xml:space="preserve"> учреждени</w:t>
      </w:r>
      <w:r>
        <w:rPr>
          <w:sz w:val="28"/>
          <w:szCs w:val="28"/>
          <w:lang w:val="ru-RU"/>
        </w:rPr>
        <w:t>ем</w:t>
      </w:r>
      <w:r w:rsidRPr="00D76239">
        <w:rPr>
          <w:sz w:val="28"/>
          <w:szCs w:val="28"/>
          <w:lang w:val="ru-RU"/>
        </w:rPr>
        <w:t xml:space="preserve"> детск</w:t>
      </w:r>
      <w:r>
        <w:rPr>
          <w:sz w:val="28"/>
          <w:szCs w:val="28"/>
          <w:lang w:val="ru-RU"/>
        </w:rPr>
        <w:t>им садом № 31 «Медвежонок»</w:t>
      </w:r>
      <w:r w:rsidR="001427C6">
        <w:rPr>
          <w:sz w:val="28"/>
          <w:szCs w:val="28"/>
          <w:lang w:val="ru-RU"/>
        </w:rPr>
        <w:t xml:space="preserve"> (далее –учреждение, </w:t>
      </w:r>
      <w:r w:rsidRPr="001427C6" w:rsidR="001427C6">
        <w:rPr>
          <w:sz w:val="28"/>
          <w:szCs w:val="28"/>
          <w:lang w:val="ru-RU"/>
        </w:rPr>
        <w:t>МБДОУ ДС № 31 «Медвежонок»</w:t>
      </w:r>
      <w:r w:rsidR="001427C6">
        <w:rPr>
          <w:sz w:val="28"/>
          <w:szCs w:val="28"/>
          <w:lang w:val="ru-RU"/>
        </w:rPr>
        <w:t>)</w:t>
      </w:r>
      <w:r>
        <w:rPr>
          <w:sz w:val="28"/>
          <w:szCs w:val="28"/>
          <w:lang w:val="ru-RU"/>
        </w:rPr>
        <w:t xml:space="preserve"> Дирлам Н.В. </w:t>
      </w:r>
      <w:r w:rsidRPr="00B34888">
        <w:rPr>
          <w:sz w:val="28"/>
          <w:szCs w:val="28"/>
          <w:lang w:val="ru-RU"/>
        </w:rPr>
        <w:t>произведена приемка фактически неоказанных услуг на сумму 45 450,00 руб.,</w:t>
      </w:r>
      <w:r w:rsidR="00EC489A">
        <w:rPr>
          <w:sz w:val="28"/>
          <w:szCs w:val="28"/>
          <w:lang w:val="ru-RU"/>
        </w:rPr>
        <w:t xml:space="preserve"> в связи с чем </w:t>
      </w:r>
      <w:r w:rsidRPr="00B34888">
        <w:rPr>
          <w:sz w:val="28"/>
          <w:szCs w:val="28"/>
          <w:lang w:val="ru-RU"/>
        </w:rPr>
        <w:t>в регистрах бухгалтерского учета - Журнале операций расчетов с поставщиками и подрядчиками (ф.0504071) (дал</w:t>
      </w:r>
      <w:r w:rsidRPr="00B34888">
        <w:rPr>
          <w:sz w:val="28"/>
          <w:szCs w:val="28"/>
          <w:lang w:val="ru-RU"/>
        </w:rPr>
        <w:t>ее - Журнал операций №4), Журнале по прочим операциям (ф.0504071) (далее - Журнал операций №8) за март 2025 года, в частности, 05.03.2025 произведена регистрация мнимых объектов бухгалтерского учета (не имевших места фактов хозяйственной жизни), а именно:</w:t>
      </w:r>
    </w:p>
    <w:p w:rsidR="00B34888" w:rsidRPr="00B34888" w:rsidP="00B34888">
      <w:pPr>
        <w:pStyle w:val="BodyText"/>
        <w:spacing w:after="0"/>
        <w:ind w:firstLine="539"/>
        <w:jc w:val="both"/>
        <w:rPr>
          <w:sz w:val="28"/>
          <w:szCs w:val="28"/>
          <w:lang w:val="ru-RU"/>
        </w:rPr>
      </w:pPr>
      <w:r w:rsidRPr="00B34888">
        <w:rPr>
          <w:sz w:val="28"/>
          <w:szCs w:val="28"/>
          <w:lang w:val="ru-RU"/>
        </w:rPr>
        <w:t>-</w:t>
      </w:r>
      <w:r w:rsidRPr="00B34888">
        <w:rPr>
          <w:sz w:val="28"/>
          <w:szCs w:val="28"/>
          <w:lang w:val="ru-RU"/>
        </w:rPr>
        <w:tab/>
        <w:t>по принятию к бухгалтерскому учету услуг на сумму 45 450,00 руб. по Дебету счета 07010000000000244.4.109.80.225 и Кредиту счета 07010000000000244.4.302.25.734;</w:t>
      </w:r>
    </w:p>
    <w:p w:rsidR="00B34888" w:rsidRPr="00B34888" w:rsidP="00B34888">
      <w:pPr>
        <w:pStyle w:val="BodyText"/>
        <w:spacing w:after="0"/>
        <w:ind w:firstLine="539"/>
        <w:jc w:val="both"/>
        <w:rPr>
          <w:sz w:val="28"/>
          <w:szCs w:val="28"/>
          <w:lang w:val="ru-RU"/>
        </w:rPr>
      </w:pPr>
      <w:r w:rsidRPr="00B34888">
        <w:rPr>
          <w:sz w:val="28"/>
          <w:szCs w:val="28"/>
          <w:lang w:val="ru-RU"/>
        </w:rPr>
        <w:t>-</w:t>
      </w:r>
      <w:r w:rsidRPr="00B34888">
        <w:rPr>
          <w:sz w:val="28"/>
          <w:szCs w:val="28"/>
          <w:lang w:val="ru-RU"/>
        </w:rPr>
        <w:tab/>
        <w:t xml:space="preserve">по отражению операции принятия денежных обязательств по результатам приемки оказанных услуг </w:t>
      </w:r>
      <w:r w:rsidRPr="00B34888">
        <w:rPr>
          <w:sz w:val="28"/>
          <w:szCs w:val="28"/>
          <w:lang w:val="ru-RU"/>
        </w:rPr>
        <w:t>на сумму 45 450,00 руб. по Дебету счета 07010000000000244.4.502.11.225 и Кредиту счета 07010000000000244.4.502.12.225.</w:t>
      </w:r>
    </w:p>
    <w:p w:rsidR="00BC3BA1" w:rsidRPr="00B34888" w:rsidP="00B34888">
      <w:pPr>
        <w:pStyle w:val="BodyText"/>
        <w:spacing w:after="0"/>
        <w:ind w:firstLine="539"/>
        <w:jc w:val="both"/>
        <w:rPr>
          <w:sz w:val="28"/>
          <w:szCs w:val="28"/>
          <w:lang w:val="ru-RU"/>
        </w:rPr>
      </w:pPr>
      <w:r w:rsidRPr="00B34888">
        <w:rPr>
          <w:sz w:val="28"/>
          <w:szCs w:val="28"/>
          <w:lang w:val="ru-RU"/>
        </w:rPr>
        <w:t xml:space="preserve">Представитель контрольно-ревизионного управления администрации города Нижневартовска </w:t>
      </w:r>
      <w:r w:rsidR="00AD4197">
        <w:rPr>
          <w:sz w:val="28"/>
          <w:szCs w:val="28"/>
          <w:lang w:val="ru-RU"/>
        </w:rPr>
        <w:t>ФИО1</w:t>
      </w:r>
      <w:r w:rsidRPr="00B34888">
        <w:rPr>
          <w:sz w:val="28"/>
          <w:szCs w:val="28"/>
          <w:lang w:val="ru-RU"/>
        </w:rPr>
        <w:t xml:space="preserve"> настаивала на привлечении должностного </w:t>
      </w:r>
      <w:r w:rsidRPr="00B34888">
        <w:rPr>
          <w:sz w:val="28"/>
          <w:szCs w:val="28"/>
          <w:lang w:val="ru-RU"/>
        </w:rPr>
        <w:t>лица к административной ответственности по осно</w:t>
      </w:r>
      <w:r w:rsidRPr="00B34888" w:rsidR="00FB1DC3">
        <w:rPr>
          <w:sz w:val="28"/>
          <w:szCs w:val="28"/>
          <w:lang w:val="ru-RU"/>
        </w:rPr>
        <w:t>ваниям, указанным в протоколе № </w:t>
      </w:r>
      <w:r w:rsidRPr="00B34888" w:rsidR="00B34888">
        <w:rPr>
          <w:sz w:val="28"/>
          <w:szCs w:val="28"/>
          <w:lang w:val="ru-RU"/>
        </w:rPr>
        <w:t>50</w:t>
      </w:r>
      <w:r w:rsidRPr="00B34888" w:rsidR="00FB1DC3">
        <w:rPr>
          <w:sz w:val="28"/>
          <w:szCs w:val="28"/>
          <w:lang w:val="ru-RU"/>
        </w:rPr>
        <w:t>/</w:t>
      </w:r>
      <w:r w:rsidRPr="00B34888">
        <w:rPr>
          <w:sz w:val="28"/>
          <w:szCs w:val="28"/>
          <w:lang w:val="ru-RU"/>
        </w:rPr>
        <w:t>202</w:t>
      </w:r>
      <w:r w:rsidRPr="00B34888" w:rsidR="00D76239">
        <w:rPr>
          <w:sz w:val="28"/>
          <w:szCs w:val="28"/>
          <w:lang w:val="ru-RU"/>
        </w:rPr>
        <w:t>6</w:t>
      </w:r>
      <w:r w:rsidRPr="00B34888">
        <w:rPr>
          <w:sz w:val="28"/>
          <w:szCs w:val="28"/>
          <w:lang w:val="ru-RU"/>
        </w:rPr>
        <w:t xml:space="preserve"> об административном правонарушении от </w:t>
      </w:r>
      <w:r w:rsidRPr="00B34888" w:rsidR="00D76239">
        <w:rPr>
          <w:sz w:val="28"/>
          <w:szCs w:val="28"/>
          <w:lang w:val="ru-RU"/>
        </w:rPr>
        <w:t>03.04.2026</w:t>
      </w:r>
      <w:r w:rsidRPr="00B34888">
        <w:rPr>
          <w:sz w:val="28"/>
          <w:szCs w:val="28"/>
          <w:lang w:val="ru-RU"/>
        </w:rPr>
        <w:t>.</w:t>
      </w:r>
    </w:p>
    <w:p w:rsidR="006345BC" w:rsidRPr="00852939" w:rsidP="006345BC">
      <w:pPr>
        <w:pStyle w:val="Header"/>
        <w:ind w:firstLine="540"/>
        <w:jc w:val="both"/>
        <w:rPr>
          <w:sz w:val="28"/>
          <w:szCs w:val="28"/>
        </w:rPr>
      </w:pPr>
      <w:r>
        <w:rPr>
          <w:sz w:val="28"/>
          <w:szCs w:val="28"/>
          <w:lang w:val="ru-RU"/>
        </w:rPr>
        <w:t xml:space="preserve">На </w:t>
      </w:r>
      <w:r w:rsidRPr="008E7F97">
        <w:rPr>
          <w:sz w:val="28"/>
          <w:szCs w:val="28"/>
        </w:rPr>
        <w:t>рассмотрени</w:t>
      </w:r>
      <w:r>
        <w:rPr>
          <w:sz w:val="28"/>
          <w:szCs w:val="28"/>
          <w:lang w:val="ru-RU"/>
        </w:rPr>
        <w:t>е</w:t>
      </w:r>
      <w:r w:rsidRPr="008E7F97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дела об </w:t>
      </w:r>
      <w:r w:rsidRPr="008E7F97">
        <w:rPr>
          <w:sz w:val="28"/>
          <w:szCs w:val="28"/>
        </w:rPr>
        <w:t>административно</w:t>
      </w:r>
      <w:r>
        <w:rPr>
          <w:sz w:val="28"/>
          <w:szCs w:val="28"/>
        </w:rPr>
        <w:t xml:space="preserve">м правонарушении </w:t>
      </w:r>
      <w:r>
        <w:rPr>
          <w:sz w:val="28"/>
          <w:szCs w:val="28"/>
          <w:lang w:val="ru-RU"/>
        </w:rPr>
        <w:t xml:space="preserve">Дирлам Н.В. не явилась, </w:t>
      </w:r>
      <w:r w:rsidRPr="00852939">
        <w:rPr>
          <w:sz w:val="28"/>
          <w:szCs w:val="28"/>
        </w:rPr>
        <w:t xml:space="preserve">о времени и месте рассмотрения дела об </w:t>
      </w:r>
      <w:r w:rsidRPr="00852939">
        <w:rPr>
          <w:sz w:val="28"/>
          <w:szCs w:val="28"/>
        </w:rPr>
        <w:t>административном правонарушении извещал</w:t>
      </w:r>
      <w:r>
        <w:rPr>
          <w:sz w:val="28"/>
          <w:szCs w:val="28"/>
        </w:rPr>
        <w:t>ась п</w:t>
      </w:r>
      <w:r w:rsidRPr="00852939">
        <w:rPr>
          <w:sz w:val="28"/>
          <w:szCs w:val="28"/>
        </w:rPr>
        <w:t xml:space="preserve">о месту жительства судебной повесткой, которая возвращена обратно по истечению срока хранения. </w:t>
      </w:r>
    </w:p>
    <w:p w:rsidR="006345BC" w:rsidP="006345BC">
      <w:pPr>
        <w:pStyle w:val="BodyTextIndent"/>
        <w:rPr>
          <w:sz w:val="28"/>
          <w:szCs w:val="28"/>
          <w:lang w:val="ru-RU"/>
        </w:rPr>
      </w:pPr>
      <w:r w:rsidRPr="00852939">
        <w:rPr>
          <w:sz w:val="28"/>
          <w:szCs w:val="28"/>
        </w:rPr>
        <w:t>Руководствуясь п. 6 постановления Пленума Верховного Суда Российской Федерации от 24.03.2005 N 5 "О</w:t>
      </w:r>
      <w:r w:rsidRPr="00852939">
        <w:rPr>
          <w:sz w:val="28"/>
          <w:szCs w:val="28"/>
        </w:rPr>
        <w:t xml:space="preserve"> некоторых вопросах, возникающих у судов при применении Кодекса Российской Федерации об административных правонарушениях" и ч. 2 ст. 25.1 Кодекса РФ об админ</w:t>
      </w:r>
      <w:r w:rsidRPr="00852939">
        <w:rPr>
          <w:sz w:val="28"/>
          <w:szCs w:val="28"/>
        </w:rPr>
        <w:t>истративных правонарушениях, мировой судья полагает возможным рассмотреть дело об административном правонарушении в отсутствие</w:t>
      </w:r>
      <w:r w:rsidRPr="00C6243F">
        <w:rPr>
          <w:sz w:val="28"/>
          <w:szCs w:val="28"/>
          <w:lang w:val="ru-RU"/>
        </w:rPr>
        <w:t xml:space="preserve"> </w:t>
      </w:r>
      <w:r>
        <w:rPr>
          <w:sz w:val="28"/>
          <w:szCs w:val="28"/>
          <w:lang w:val="ru-RU"/>
        </w:rPr>
        <w:t>Дирлам Н.В.</w:t>
      </w:r>
    </w:p>
    <w:p w:rsidR="006345BC" w:rsidP="006345BC">
      <w:pPr>
        <w:pStyle w:val="BodyTextIndent"/>
        <w:rPr>
          <w:sz w:val="28"/>
          <w:szCs w:val="28"/>
        </w:rPr>
      </w:pPr>
      <w:r w:rsidRPr="00474B62">
        <w:rPr>
          <w:sz w:val="28"/>
          <w:szCs w:val="28"/>
        </w:rPr>
        <w:t>Мировой судья, выслушав</w:t>
      </w:r>
      <w:r>
        <w:rPr>
          <w:sz w:val="28"/>
          <w:szCs w:val="28"/>
        </w:rPr>
        <w:t xml:space="preserve"> представителя административного органа</w:t>
      </w:r>
      <w:r w:rsidRPr="00842F99">
        <w:rPr>
          <w:sz w:val="28"/>
          <w:szCs w:val="28"/>
        </w:rPr>
        <w:t xml:space="preserve">, изучив материалы </w:t>
      </w:r>
      <w:r w:rsidRPr="00474B62">
        <w:rPr>
          <w:sz w:val="28"/>
          <w:szCs w:val="28"/>
        </w:rPr>
        <w:t xml:space="preserve">дела, приходит к следующему.  </w:t>
      </w:r>
    </w:p>
    <w:p w:rsidR="00B34888" w:rsidRPr="00B34888" w:rsidP="00B34888">
      <w:pPr>
        <w:tabs>
          <w:tab w:val="left" w:pos="0"/>
        </w:tabs>
        <w:ind w:firstLine="567"/>
        <w:jc w:val="both"/>
        <w:rPr>
          <w:sz w:val="28"/>
          <w:szCs w:val="28"/>
        </w:rPr>
      </w:pPr>
      <w:r w:rsidRPr="00B34888">
        <w:rPr>
          <w:sz w:val="28"/>
          <w:szCs w:val="28"/>
        </w:rPr>
        <w:t>В соо</w:t>
      </w:r>
      <w:r w:rsidRPr="00B34888">
        <w:rPr>
          <w:sz w:val="28"/>
          <w:szCs w:val="28"/>
        </w:rPr>
        <w:t>тветствии с пунктом 8 статьи 3 Федерального закона №402-ФЗ факт хозяйственной жизни - это сделка, событие, операция, которые оказывают или способны оказать влияние на финансовое положение экономического субъекта, финансовый результат его деятельности и (ил</w:t>
      </w:r>
      <w:r w:rsidRPr="00B34888">
        <w:rPr>
          <w:sz w:val="28"/>
          <w:szCs w:val="28"/>
        </w:rPr>
        <w:t>и) движение денежных средств. Следовательно, такие события или операции оформляются первичными учетными документами.</w:t>
      </w:r>
    </w:p>
    <w:p w:rsidR="00B34888" w:rsidRPr="00B34888" w:rsidP="00B34888">
      <w:pPr>
        <w:tabs>
          <w:tab w:val="left" w:pos="0"/>
        </w:tabs>
        <w:ind w:firstLine="567"/>
        <w:jc w:val="both"/>
        <w:rPr>
          <w:sz w:val="28"/>
          <w:szCs w:val="28"/>
        </w:rPr>
      </w:pPr>
      <w:r w:rsidRPr="00B34888">
        <w:rPr>
          <w:sz w:val="28"/>
          <w:szCs w:val="28"/>
        </w:rPr>
        <w:t>В силу статьи 5 Федерального закона №402-ФЗ объектами бухгалтерского учета экономического субъекта являются: факты хозяйственной жизни, акт</w:t>
      </w:r>
      <w:r w:rsidRPr="00B34888">
        <w:rPr>
          <w:sz w:val="28"/>
          <w:szCs w:val="28"/>
        </w:rPr>
        <w:t>ивы, обязательства, источники финансирования его деятельности, доходы, расходы, иные объекты в случае, если это установлено федеральными стандартами.</w:t>
      </w:r>
    </w:p>
    <w:p w:rsidR="00B34888" w:rsidRPr="00B34888" w:rsidP="00B34888">
      <w:pPr>
        <w:tabs>
          <w:tab w:val="left" w:pos="0"/>
        </w:tabs>
        <w:ind w:firstLine="567"/>
        <w:jc w:val="both"/>
        <w:rPr>
          <w:sz w:val="28"/>
          <w:szCs w:val="28"/>
        </w:rPr>
      </w:pPr>
      <w:r w:rsidRPr="00B34888">
        <w:rPr>
          <w:sz w:val="28"/>
          <w:szCs w:val="28"/>
        </w:rPr>
        <w:t>Согласно частям 1 и 3 статьи 9 Федерал</w:t>
      </w:r>
      <w:r w:rsidR="00C02E61">
        <w:rPr>
          <w:sz w:val="28"/>
          <w:szCs w:val="28"/>
        </w:rPr>
        <w:t>ьного закона №402-ФЗ каждый факт</w:t>
      </w:r>
      <w:r w:rsidRPr="00B34888">
        <w:rPr>
          <w:sz w:val="28"/>
          <w:szCs w:val="28"/>
        </w:rPr>
        <w:t>хозяйственной жизни подлежит оформле</w:t>
      </w:r>
      <w:r w:rsidRPr="00B34888">
        <w:rPr>
          <w:sz w:val="28"/>
          <w:szCs w:val="28"/>
        </w:rPr>
        <w:t>нию первичным учетным документом, который должен быть составлен при совершении факта хозяйственной жизни, а если это не представляется возможным - непосредственно после его окончания. Не допускается принятие к бухгалтерскому учету документов, которыми офор</w:t>
      </w:r>
      <w:r w:rsidRPr="00B34888">
        <w:rPr>
          <w:sz w:val="28"/>
          <w:szCs w:val="28"/>
        </w:rPr>
        <w:t>мляются не имевшие места факты хозяйственной жизни.</w:t>
      </w:r>
    </w:p>
    <w:p w:rsidR="00B34888" w:rsidRPr="00B34888" w:rsidP="00B34888">
      <w:pPr>
        <w:tabs>
          <w:tab w:val="left" w:pos="0"/>
        </w:tabs>
        <w:ind w:firstLine="567"/>
        <w:jc w:val="both"/>
        <w:rPr>
          <w:sz w:val="28"/>
          <w:szCs w:val="28"/>
        </w:rPr>
      </w:pPr>
      <w:r w:rsidRPr="00B34888">
        <w:rPr>
          <w:sz w:val="28"/>
          <w:szCs w:val="28"/>
        </w:rPr>
        <w:t>Частью 2 статьи 10 Федерального закона №402-ФЗ установлена недопустимость регистрации мнимых объектов бухгалтерского учета в регистрах бухгалтерского учета, под мнимым объектом бухгалтерского учета понима</w:t>
      </w:r>
      <w:r w:rsidRPr="00B34888">
        <w:rPr>
          <w:sz w:val="28"/>
          <w:szCs w:val="28"/>
        </w:rPr>
        <w:t>ется несуществующий объект, отраженный в бухгалтерском учете лишь для вида (в том числе неосуществленные расходы, несуществующие обязательства, не имевшие места факты хозяйственной жизни).</w:t>
      </w:r>
    </w:p>
    <w:p w:rsidR="00B34888" w:rsidRPr="00B34888" w:rsidP="00B34888">
      <w:pPr>
        <w:tabs>
          <w:tab w:val="left" w:pos="0"/>
        </w:tabs>
        <w:ind w:firstLine="567"/>
        <w:jc w:val="both"/>
        <w:rPr>
          <w:sz w:val="28"/>
          <w:szCs w:val="28"/>
        </w:rPr>
      </w:pPr>
      <w:r w:rsidRPr="00B34888">
        <w:rPr>
          <w:sz w:val="28"/>
          <w:szCs w:val="28"/>
        </w:rPr>
        <w:t>В соответствии с пунктами 16, 20 Стандарта №256н объекты бухгалтерс</w:t>
      </w:r>
      <w:r w:rsidRPr="00B34888">
        <w:rPr>
          <w:sz w:val="28"/>
          <w:szCs w:val="28"/>
        </w:rPr>
        <w:t>кого учета, а также изменяющие их факты хозяйственной жизни отражаются в бухгалтерском учете на основании первичных учетных документов в том отчетном периоде, в котором имели место факты хозяйственной жизни, приведшие к возникновению и (или) изменению соот</w:t>
      </w:r>
      <w:r w:rsidRPr="00B34888">
        <w:rPr>
          <w:sz w:val="28"/>
          <w:szCs w:val="28"/>
        </w:rPr>
        <w:t>ветствующих активов, обязательств, доходов и (или) расходов, иных объектов бухгалтерского учета, вне зависимости от поступления или выбытия денежных средств (или их эквивалентов) при расчетах, связанных с осуществлением указанных операций.</w:t>
      </w:r>
    </w:p>
    <w:p w:rsidR="00B34888" w:rsidRPr="00B34888" w:rsidP="00B34888">
      <w:pPr>
        <w:tabs>
          <w:tab w:val="left" w:pos="0"/>
        </w:tabs>
        <w:ind w:firstLine="567"/>
        <w:jc w:val="both"/>
        <w:rPr>
          <w:sz w:val="28"/>
          <w:szCs w:val="28"/>
        </w:rPr>
      </w:pPr>
      <w:r w:rsidRPr="00B34888">
        <w:rPr>
          <w:sz w:val="28"/>
          <w:szCs w:val="28"/>
        </w:rPr>
        <w:t xml:space="preserve">Согласно пункту </w:t>
      </w:r>
      <w:r w:rsidRPr="00B34888">
        <w:rPr>
          <w:sz w:val="28"/>
          <w:szCs w:val="28"/>
        </w:rPr>
        <w:t>3 Инструкции №157н, пункту 23 Стандарта №256н к бухгалтерскому учету принимаются первичные (сводные) учетные документы, поступившие по результатам внутреннего контроля совершаемых фактов хозяйственной жизни для регистрации содержащихся в них данных в регис</w:t>
      </w:r>
      <w:r w:rsidRPr="00B34888">
        <w:rPr>
          <w:sz w:val="28"/>
          <w:szCs w:val="28"/>
        </w:rPr>
        <w:t>трах бухгалтерского учета, из предположения надлежащего составления первичных учетных документов по совершенным фактам хозяйственной жизни лицами, ответственными за их оформление. Своевременное и качественное оформление первичных учетных документов, переда</w:t>
      </w:r>
      <w:r w:rsidRPr="00B34888">
        <w:rPr>
          <w:sz w:val="28"/>
          <w:szCs w:val="28"/>
        </w:rPr>
        <w:t xml:space="preserve">чу их в установленные сроки для отражения в бухгалтерском учете, а также достоверность содержащихся в них данных обеспечивают лица, ответственные за оформление факта хозяйственной жизни и (или) подписавшие эти документы. Лицо, на которое возложено ведение </w:t>
      </w:r>
      <w:r w:rsidRPr="00B34888">
        <w:rPr>
          <w:sz w:val="28"/>
          <w:szCs w:val="28"/>
        </w:rPr>
        <w:t>бухгалтерского учета, не несет ответственность за соответствие составленных другими лицами первичных учетных документов свершившимся фактам хозяйственной жизни.</w:t>
      </w:r>
    </w:p>
    <w:p w:rsidR="00B34888" w:rsidRPr="00B34888" w:rsidP="00B34888">
      <w:pPr>
        <w:tabs>
          <w:tab w:val="left" w:pos="0"/>
        </w:tabs>
        <w:ind w:firstLine="567"/>
        <w:jc w:val="both"/>
        <w:rPr>
          <w:sz w:val="28"/>
          <w:szCs w:val="28"/>
        </w:rPr>
      </w:pPr>
      <w:r w:rsidRPr="00B34888">
        <w:rPr>
          <w:sz w:val="28"/>
          <w:szCs w:val="28"/>
        </w:rPr>
        <w:t>Согласно пункту 29 Стандарта №256н, пункту 11 Инструкции №157н факты хозяйственной жизни отража</w:t>
      </w:r>
      <w:r w:rsidRPr="00B34888">
        <w:rPr>
          <w:sz w:val="28"/>
          <w:szCs w:val="28"/>
        </w:rPr>
        <w:t>ются в регистрах бухгалтерского учета в хронологической последовательности, с группировкой по соответствующим счетам бухгалтерского учета. Записи в регистры бухгалтерского учета производятся по мере осуществления соответствующих операций и принятия первичн</w:t>
      </w:r>
      <w:r w:rsidRPr="00B34888">
        <w:rPr>
          <w:sz w:val="28"/>
          <w:szCs w:val="28"/>
        </w:rPr>
        <w:t>ых (сводных) учетных документов к бухгалтерскому учету, но не позднее следующего дня после получения (составления) первичных (сводных) учетных документов.</w:t>
      </w:r>
    </w:p>
    <w:p w:rsidR="00B34888" w:rsidRPr="00B34888" w:rsidP="00B34888">
      <w:pPr>
        <w:tabs>
          <w:tab w:val="left" w:pos="0"/>
        </w:tabs>
        <w:ind w:firstLine="567"/>
        <w:jc w:val="both"/>
        <w:rPr>
          <w:sz w:val="28"/>
          <w:szCs w:val="28"/>
        </w:rPr>
      </w:pPr>
      <w:r w:rsidRPr="00B34888">
        <w:rPr>
          <w:sz w:val="28"/>
          <w:szCs w:val="28"/>
        </w:rPr>
        <w:t>Согласно пункту 257 Инструкции №157н аналитический учет расчетов с поставщиками за оказанные услуги о</w:t>
      </w:r>
      <w:r w:rsidRPr="00B34888">
        <w:rPr>
          <w:sz w:val="28"/>
          <w:szCs w:val="28"/>
        </w:rPr>
        <w:t>существляется в Журнале операций №4.</w:t>
      </w:r>
    </w:p>
    <w:p w:rsidR="00B34888" w:rsidRPr="00B34888" w:rsidP="00B34888">
      <w:pPr>
        <w:tabs>
          <w:tab w:val="left" w:pos="0"/>
        </w:tabs>
        <w:ind w:firstLine="567"/>
        <w:jc w:val="both"/>
        <w:rPr>
          <w:sz w:val="28"/>
          <w:szCs w:val="28"/>
        </w:rPr>
      </w:pPr>
      <w:r w:rsidRPr="00B34888">
        <w:rPr>
          <w:sz w:val="28"/>
          <w:szCs w:val="28"/>
        </w:rPr>
        <w:t>Согласно пункту 314 Инструкции №157н учет операций с обязательствами в соответствии с содержанием факта хозяйственной жизни осуществляется в Журнале операций №8.</w:t>
      </w:r>
    </w:p>
    <w:p w:rsidR="00B34888" w:rsidRPr="00B34888" w:rsidP="00B34888">
      <w:pPr>
        <w:tabs>
          <w:tab w:val="left" w:pos="0"/>
        </w:tabs>
        <w:ind w:firstLine="567"/>
        <w:jc w:val="both"/>
        <w:rPr>
          <w:sz w:val="28"/>
          <w:szCs w:val="28"/>
        </w:rPr>
      </w:pPr>
      <w:r w:rsidRPr="00B34888">
        <w:rPr>
          <w:sz w:val="28"/>
          <w:szCs w:val="28"/>
        </w:rPr>
        <w:t>Журнал операций №4, Журнал операций №8 согласно приложени</w:t>
      </w:r>
      <w:r w:rsidRPr="00B34888">
        <w:rPr>
          <w:sz w:val="28"/>
          <w:szCs w:val="28"/>
        </w:rPr>
        <w:t>ю 3 к Приказу №52н являются регистрами бухгалтерского учета.</w:t>
      </w:r>
    </w:p>
    <w:p w:rsidR="001D60C7" w:rsidRPr="00B34888" w:rsidP="001D60C7">
      <w:pPr>
        <w:tabs>
          <w:tab w:val="left" w:pos="0"/>
        </w:tabs>
        <w:ind w:firstLine="567"/>
        <w:jc w:val="both"/>
        <w:rPr>
          <w:sz w:val="28"/>
          <w:szCs w:val="28"/>
        </w:rPr>
      </w:pPr>
      <w:r w:rsidRPr="00B34888">
        <w:rPr>
          <w:sz w:val="28"/>
          <w:szCs w:val="28"/>
        </w:rPr>
        <w:t xml:space="preserve">В нарушение пунктов 1, 2 части 1 </w:t>
      </w:r>
      <w:r>
        <w:rPr>
          <w:sz w:val="28"/>
          <w:szCs w:val="28"/>
        </w:rPr>
        <w:t xml:space="preserve">статьи 94 Федерального закона о </w:t>
      </w:r>
      <w:r w:rsidRPr="00B34888">
        <w:rPr>
          <w:sz w:val="28"/>
          <w:szCs w:val="28"/>
        </w:rPr>
        <w:t>контрактной системе, пункта 1 статьи 779 Гражданского кодекса Российской Федерации, пункта 3.2 контракта заведующим учреждением Ди</w:t>
      </w:r>
      <w:r w:rsidRPr="00B34888">
        <w:rPr>
          <w:sz w:val="28"/>
          <w:szCs w:val="28"/>
        </w:rPr>
        <w:t>рлам Натальей Викторовной произведена приемка и оплата фактически неоказанных услуг на сумму 45 450,00 руб., учитывая, что услуги были оказаны 17.03.2025, что подтверждается свидетельствами ООО "Метролог" от 17.03.2025 №С-ВЧО/17-03-2025/417341194 - C-B40/1</w:t>
      </w:r>
      <w:r w:rsidRPr="00B34888">
        <w:rPr>
          <w:sz w:val="28"/>
          <w:szCs w:val="28"/>
        </w:rPr>
        <w:t>7-03-2025/417341203. При этом приемка неоказанных услуг согласно акту от 05.03.2025 №286 произведена 05.03.2025, их оплата произведена 11.03.2025 платежным поручением от 11.03.2025 №206.</w:t>
      </w:r>
    </w:p>
    <w:p w:rsidR="009967CA" w:rsidRPr="006C6CCB" w:rsidP="006C6CCB">
      <w:pPr>
        <w:tabs>
          <w:tab w:val="left" w:pos="0"/>
        </w:tabs>
        <w:ind w:firstLine="567"/>
        <w:jc w:val="both"/>
        <w:rPr>
          <w:rFonts w:eastAsia="Calibri"/>
          <w:color w:val="FF0000"/>
          <w:sz w:val="28"/>
          <w:szCs w:val="28"/>
          <w:lang w:eastAsia="en-US"/>
        </w:rPr>
      </w:pPr>
      <w:r>
        <w:rPr>
          <w:sz w:val="28"/>
          <w:szCs w:val="28"/>
        </w:rPr>
        <w:t>В соответствии с частью</w:t>
      </w:r>
      <w:r w:rsidRPr="00915849" w:rsidR="00915849">
        <w:rPr>
          <w:sz w:val="28"/>
          <w:szCs w:val="28"/>
        </w:rPr>
        <w:t xml:space="preserve"> </w:t>
      </w:r>
      <w:r w:rsidR="003E2C8E">
        <w:rPr>
          <w:sz w:val="28"/>
          <w:szCs w:val="28"/>
        </w:rPr>
        <w:t>4</w:t>
      </w:r>
      <w:r w:rsidRPr="00915849" w:rsidR="00915849">
        <w:rPr>
          <w:sz w:val="28"/>
          <w:szCs w:val="28"/>
        </w:rPr>
        <w:t xml:space="preserve"> статьи 15.15.6 Кодекса РФ об административных правонарушениях </w:t>
      </w:r>
      <w:r w:rsidR="003E2C8E">
        <w:rPr>
          <w:sz w:val="28"/>
          <w:szCs w:val="28"/>
        </w:rPr>
        <w:t>грубое нарушение требований</w:t>
      </w:r>
      <w:r w:rsidR="003E2C8E">
        <w:rPr>
          <w:sz w:val="28"/>
          <w:szCs w:val="28"/>
        </w:rPr>
        <w:tab/>
        <w:t xml:space="preserve"> к бюджетному (бухгалтерскому) учету, в том числе к составлению либо предоставлению бюджетной или бухгалтерской (финансовой) отчетности, либо грубое нарушение порядка составления (формирования) консолидированной бухгалтерской (финансовой) отчетности, если эти действия не содержат уголовно наказуемого деяния</w:t>
      </w:r>
      <w:r>
        <w:rPr>
          <w:sz w:val="28"/>
          <w:szCs w:val="28"/>
        </w:rPr>
        <w:t xml:space="preserve">, </w:t>
      </w:r>
      <w:r w:rsidRPr="009967CA">
        <w:rPr>
          <w:sz w:val="28"/>
          <w:szCs w:val="28"/>
        </w:rPr>
        <w:t xml:space="preserve">влечет наложение административного штрафа на должностных лиц в размере от </w:t>
      </w:r>
      <w:r w:rsidR="003E2C8E">
        <w:rPr>
          <w:sz w:val="28"/>
          <w:szCs w:val="28"/>
        </w:rPr>
        <w:t>пятнадцати тысяч до тридцати тысяч</w:t>
      </w:r>
      <w:r w:rsidRPr="009967CA">
        <w:rPr>
          <w:sz w:val="28"/>
          <w:szCs w:val="28"/>
        </w:rPr>
        <w:t xml:space="preserve"> рублей.</w:t>
      </w:r>
    </w:p>
    <w:p w:rsidR="003E2C8E" w:rsidRPr="003E2C8E" w:rsidP="00F95BF0">
      <w:pPr>
        <w:pStyle w:val="BodyText"/>
        <w:spacing w:after="0"/>
        <w:ind w:firstLine="567"/>
        <w:jc w:val="both"/>
        <w:rPr>
          <w:sz w:val="28"/>
          <w:szCs w:val="28"/>
          <w:lang w:val="ru-RU"/>
        </w:rPr>
      </w:pPr>
      <w:r w:rsidRPr="003E2C8E">
        <w:rPr>
          <w:sz w:val="28"/>
          <w:szCs w:val="28"/>
          <w:lang w:val="ru-RU"/>
        </w:rPr>
        <w:t xml:space="preserve">При этом пунктом 1 примечания к </w:t>
      </w:r>
      <w:r w:rsidRPr="003E2C8E">
        <w:rPr>
          <w:sz w:val="28"/>
          <w:szCs w:val="28"/>
          <w:lang w:val="ru-RU"/>
        </w:rPr>
        <w:t>указанной статье установлено, что предусмотренная настоящей статьей административная ответственность возлагается на должностных лиц муниципальных учреждений, осуществляющих в соответствии с бюджетным законодательством Российской Федерации бюджетные полномо</w:t>
      </w:r>
      <w:r w:rsidRPr="003E2C8E">
        <w:rPr>
          <w:sz w:val="28"/>
          <w:szCs w:val="28"/>
          <w:lang w:val="ru-RU"/>
        </w:rPr>
        <w:t>чия по ведению бюджетного учета и (или) составлению бюджетной отчетности.</w:t>
      </w:r>
    </w:p>
    <w:p w:rsidR="003E2C8E" w:rsidP="00F95BF0">
      <w:pPr>
        <w:pStyle w:val="BodyText"/>
        <w:spacing w:after="0"/>
        <w:ind w:firstLine="567"/>
        <w:jc w:val="both"/>
        <w:rPr>
          <w:sz w:val="28"/>
          <w:szCs w:val="28"/>
          <w:lang w:val="ru-RU"/>
        </w:rPr>
      </w:pPr>
      <w:r w:rsidRPr="003E2C8E">
        <w:rPr>
          <w:sz w:val="28"/>
          <w:szCs w:val="28"/>
          <w:lang w:val="ru-RU"/>
        </w:rPr>
        <w:t xml:space="preserve">В соответствии с подпунктом 5 пункта 4 примечания к указанной статье под грубым нарушением требований к бюджетному (бухгалтерскому) учету, в том </w:t>
      </w:r>
      <w:r w:rsidRPr="003E2C8E">
        <w:rPr>
          <w:sz w:val="28"/>
          <w:szCs w:val="28"/>
          <w:lang w:val="ru-RU"/>
        </w:rPr>
        <w:t>числе к составлению либо представлени</w:t>
      </w:r>
      <w:r w:rsidRPr="003E2C8E">
        <w:rPr>
          <w:sz w:val="28"/>
          <w:szCs w:val="28"/>
          <w:lang w:val="ru-RU"/>
        </w:rPr>
        <w:t xml:space="preserve">ю бюджетной или бухгалтерской (финансовой) отчетности, либо грубым нарушением порядка составления (формирования) консолидированной бухгалтерской (финансовой) отчетности понимается регистрация в регистрах бухгалтерского учета мнимого объекта бухгалтерского </w:t>
      </w:r>
      <w:r w:rsidRPr="003E2C8E">
        <w:rPr>
          <w:sz w:val="28"/>
          <w:szCs w:val="28"/>
          <w:lang w:val="ru-RU"/>
        </w:rPr>
        <w:t>учета (в том числе неосуществленных расходов, несуществующих обязательств, не имевших места фактов хозяйственной жизни) или притворного объекта бухгалтерского учета.</w:t>
      </w:r>
    </w:p>
    <w:p w:rsidR="00005FFB" w:rsidRPr="00272EEA" w:rsidP="00005FFB">
      <w:pPr>
        <w:tabs>
          <w:tab w:val="left" w:pos="4820"/>
        </w:tabs>
        <w:ind w:firstLine="540"/>
        <w:jc w:val="both"/>
        <w:rPr>
          <w:sz w:val="28"/>
        </w:rPr>
      </w:pPr>
      <w:r w:rsidRPr="00272EEA">
        <w:rPr>
          <w:sz w:val="28"/>
        </w:rPr>
        <w:t>Согласно статье 2.4 КоАП РФ административной ответственности подлежит должностное лицо в с</w:t>
      </w:r>
      <w:r w:rsidRPr="00272EEA">
        <w:rPr>
          <w:sz w:val="28"/>
        </w:rPr>
        <w:t>лучае совершения им административного правонарушения в связи с неисполнением либо ненадлежащим исполнением своих служебных обязанностей.</w:t>
      </w:r>
    </w:p>
    <w:p w:rsidR="00005FFB" w:rsidP="00005FFB">
      <w:pPr>
        <w:tabs>
          <w:tab w:val="left" w:pos="4820"/>
        </w:tabs>
        <w:ind w:firstLine="540"/>
        <w:jc w:val="both"/>
        <w:rPr>
          <w:sz w:val="28"/>
        </w:rPr>
      </w:pPr>
      <w:r w:rsidRPr="00272EEA">
        <w:rPr>
          <w:sz w:val="28"/>
        </w:rPr>
        <w:t>В соответствии с примечанием к статье 2.4 КоАП РФ должностным лицом признается лицо, постоянно, временно или в соответс</w:t>
      </w:r>
      <w:r w:rsidRPr="00272EEA">
        <w:rPr>
          <w:sz w:val="28"/>
        </w:rPr>
        <w:t>твии со специальными полномочиями осуществляющее функции представителя власти, то есть наделенное в установленном законом порядке распорядительными полномочиями в отношении лиц, не находящихся в служебной зависимости от него, а равно лицо, выполняющее орга</w:t>
      </w:r>
      <w:r w:rsidRPr="00272EEA">
        <w:rPr>
          <w:sz w:val="28"/>
        </w:rPr>
        <w:t>низационно-распорядительные или административно-хозяйственные функции в том числе в органах местного самоуправления.</w:t>
      </w:r>
    </w:p>
    <w:p w:rsidR="001427C6" w:rsidP="00780E25">
      <w:pPr>
        <w:pStyle w:val="BodyText"/>
        <w:spacing w:after="0"/>
        <w:ind w:firstLine="567"/>
        <w:jc w:val="both"/>
        <w:rPr>
          <w:sz w:val="28"/>
          <w:szCs w:val="28"/>
          <w:lang w:val="ru-RU"/>
        </w:rPr>
      </w:pPr>
      <w:r w:rsidRPr="001427C6">
        <w:rPr>
          <w:sz w:val="28"/>
          <w:szCs w:val="28"/>
          <w:lang w:val="ru-RU"/>
        </w:rPr>
        <w:t>Согласно Распоряжению администрации города Нижневартовска Ханты-Мансийского автономного округа-Югры от 16.01.2025 № 13-лс Дирлам Н.В. назна</w:t>
      </w:r>
      <w:r w:rsidRPr="001427C6">
        <w:rPr>
          <w:sz w:val="28"/>
          <w:szCs w:val="28"/>
          <w:lang w:val="ru-RU"/>
        </w:rPr>
        <w:t xml:space="preserve">чена на должность заведующей МБДОУ ДС № 31 «Медвежонок» сроком на 2 года с 21 января 2025 года по 20 января 2027 года. </w:t>
      </w:r>
    </w:p>
    <w:p w:rsidR="001427C6" w:rsidP="00780E25">
      <w:pPr>
        <w:pStyle w:val="14"/>
        <w:shd w:val="clear" w:color="auto" w:fill="auto"/>
        <w:spacing w:before="0" w:after="0" w:line="240" w:lineRule="auto"/>
        <w:ind w:left="40" w:firstLine="560"/>
        <w:rPr>
          <w:spacing w:val="0"/>
          <w:sz w:val="28"/>
          <w:szCs w:val="28"/>
          <w:lang w:eastAsia="ar-SA"/>
        </w:rPr>
      </w:pPr>
      <w:r w:rsidRPr="001427C6">
        <w:rPr>
          <w:spacing w:val="0"/>
          <w:sz w:val="28"/>
          <w:szCs w:val="28"/>
          <w:lang w:eastAsia="ar-SA"/>
        </w:rPr>
        <w:t xml:space="preserve">Ответственным должностным лицом является </w:t>
      </w:r>
      <w:r w:rsidR="006C6CCB">
        <w:rPr>
          <w:spacing w:val="0"/>
          <w:sz w:val="28"/>
          <w:szCs w:val="28"/>
          <w:lang w:eastAsia="ar-SA"/>
        </w:rPr>
        <w:t>заведующая</w:t>
      </w:r>
      <w:r w:rsidRPr="001427C6">
        <w:rPr>
          <w:spacing w:val="0"/>
          <w:sz w:val="28"/>
          <w:szCs w:val="28"/>
          <w:lang w:eastAsia="ar-SA"/>
        </w:rPr>
        <w:t xml:space="preserve"> Учреждения, который в силу пункта 5.3 Устава МБДОУ ДС № 31 «Медвежонок» осуществляет</w:t>
      </w:r>
      <w:r w:rsidRPr="001427C6">
        <w:rPr>
          <w:spacing w:val="0"/>
          <w:sz w:val="28"/>
          <w:szCs w:val="28"/>
          <w:lang w:eastAsia="ar-SA"/>
        </w:rPr>
        <w:t xml:space="preserve"> текущее руководство деятельностью Учреждения.</w:t>
      </w:r>
    </w:p>
    <w:p w:rsidR="00344637" w:rsidRPr="00474B62" w:rsidP="00780E25">
      <w:pPr>
        <w:pStyle w:val="14"/>
        <w:shd w:val="clear" w:color="auto" w:fill="auto"/>
        <w:spacing w:before="0" w:after="0" w:line="240" w:lineRule="auto"/>
        <w:ind w:left="40" w:firstLine="560"/>
        <w:rPr>
          <w:sz w:val="28"/>
          <w:szCs w:val="28"/>
        </w:rPr>
      </w:pPr>
      <w:r w:rsidRPr="00842F99">
        <w:rPr>
          <w:sz w:val="28"/>
          <w:szCs w:val="28"/>
        </w:rPr>
        <w:t xml:space="preserve">Все собранные по делу об административном правонарушении доказательства, представленные административным органом, являются допустимыми, достоверными и достаточными </w:t>
      </w:r>
      <w:r w:rsidRPr="00474B62">
        <w:rPr>
          <w:sz w:val="28"/>
          <w:szCs w:val="28"/>
        </w:rPr>
        <w:t>в соответствии с требованиями </w:t>
      </w:r>
      <w:hyperlink r:id="rId5" w:anchor="/document/12125267/entry/2611" w:history="1">
        <w:r w:rsidRPr="00474B62">
          <w:rPr>
            <w:rStyle w:val="Hyperlink"/>
            <w:color w:val="auto"/>
            <w:sz w:val="28"/>
            <w:szCs w:val="28"/>
            <w:u w:val="none"/>
          </w:rPr>
          <w:t>статьи 26.11</w:t>
        </w:r>
      </w:hyperlink>
      <w:r w:rsidRPr="00474B62">
        <w:rPr>
          <w:sz w:val="28"/>
          <w:szCs w:val="28"/>
        </w:rPr>
        <w:t xml:space="preserve"> КоАП РФ и свидетельствуют о виновности </w:t>
      </w:r>
      <w:r w:rsidRPr="00474B62" w:rsidR="007E7CE6">
        <w:rPr>
          <w:sz w:val="28"/>
          <w:szCs w:val="28"/>
        </w:rPr>
        <w:t xml:space="preserve">должностного </w:t>
      </w:r>
      <w:r w:rsidR="003E2C8E">
        <w:rPr>
          <w:sz w:val="28"/>
          <w:szCs w:val="28"/>
        </w:rPr>
        <w:t xml:space="preserve">лица </w:t>
      </w:r>
      <w:r w:rsidR="001427C6">
        <w:rPr>
          <w:sz w:val="28"/>
          <w:szCs w:val="28"/>
        </w:rPr>
        <w:t>Дирлам Н.В.</w:t>
      </w:r>
      <w:r w:rsidR="00915D08">
        <w:rPr>
          <w:sz w:val="28"/>
          <w:szCs w:val="28"/>
        </w:rPr>
        <w:t xml:space="preserve"> </w:t>
      </w:r>
      <w:r w:rsidRPr="00474B62">
        <w:rPr>
          <w:sz w:val="28"/>
          <w:szCs w:val="28"/>
        </w:rPr>
        <w:t>в совершении указанного административного правонарушения.</w:t>
      </w:r>
    </w:p>
    <w:p w:rsidR="0045263D" w:rsidP="00287F65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474B62">
        <w:rPr>
          <w:sz w:val="28"/>
          <w:szCs w:val="28"/>
        </w:rPr>
        <w:t>Оценивая доказательства в их совокупности, мировой судья</w:t>
      </w:r>
      <w:r w:rsidRPr="00474B62">
        <w:rPr>
          <w:sz w:val="28"/>
          <w:szCs w:val="28"/>
        </w:rPr>
        <w:t xml:space="preserve"> квалифицирует</w:t>
      </w:r>
      <w:r w:rsidR="00953107">
        <w:rPr>
          <w:sz w:val="28"/>
          <w:szCs w:val="28"/>
        </w:rPr>
        <w:t xml:space="preserve"> её</w:t>
      </w:r>
      <w:r w:rsidRPr="00474B62">
        <w:rPr>
          <w:sz w:val="28"/>
          <w:szCs w:val="28"/>
        </w:rPr>
        <w:t xml:space="preserve"> действия по </w:t>
      </w:r>
      <w:r w:rsidRPr="00474B62" w:rsidR="00E77ACD">
        <w:rPr>
          <w:sz w:val="28"/>
          <w:szCs w:val="28"/>
        </w:rPr>
        <w:t xml:space="preserve">ч. </w:t>
      </w:r>
      <w:r w:rsidR="003E2C8E">
        <w:rPr>
          <w:sz w:val="28"/>
          <w:szCs w:val="28"/>
        </w:rPr>
        <w:t>4</w:t>
      </w:r>
      <w:r w:rsidRPr="00474B62" w:rsidR="00E77ACD">
        <w:rPr>
          <w:sz w:val="28"/>
          <w:szCs w:val="28"/>
        </w:rPr>
        <w:t xml:space="preserve"> ст. 15.15.6</w:t>
      </w:r>
      <w:r w:rsidRPr="00474B62">
        <w:rPr>
          <w:sz w:val="28"/>
          <w:szCs w:val="28"/>
        </w:rPr>
        <w:t xml:space="preserve"> Кодекса Российской Федерации об административных правонарушениях.  </w:t>
      </w:r>
    </w:p>
    <w:p w:rsidR="00005FFB" w:rsidP="00005FFB">
      <w:pPr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Обстоятельств, смягчающих административную ответственность, предусмотренных ст. 4.2 КоАП РФ, мировым судьей не установлено. </w:t>
      </w:r>
    </w:p>
    <w:p w:rsidR="00005FFB" w:rsidRPr="00F630FB" w:rsidP="00005FFB">
      <w:pPr>
        <w:ind w:firstLine="540"/>
        <w:jc w:val="both"/>
        <w:rPr>
          <w:sz w:val="28"/>
          <w:szCs w:val="28"/>
        </w:rPr>
      </w:pPr>
      <w:r w:rsidRPr="00F630FB">
        <w:rPr>
          <w:sz w:val="28"/>
          <w:szCs w:val="28"/>
        </w:rPr>
        <w:t>Решая вопрос о н</w:t>
      </w:r>
      <w:r w:rsidRPr="00F630FB">
        <w:rPr>
          <w:sz w:val="28"/>
          <w:szCs w:val="28"/>
        </w:rPr>
        <w:t>азначении меры ответственности, мировой судья учитывает следующее.</w:t>
      </w:r>
    </w:p>
    <w:p w:rsidR="00005FFB" w:rsidRPr="00F630FB" w:rsidP="00005FFB">
      <w:pPr>
        <w:ind w:firstLine="540"/>
        <w:jc w:val="both"/>
        <w:rPr>
          <w:sz w:val="28"/>
          <w:szCs w:val="28"/>
        </w:rPr>
      </w:pPr>
      <w:r w:rsidRPr="00F630FB">
        <w:rPr>
          <w:sz w:val="28"/>
          <w:szCs w:val="28"/>
        </w:rPr>
        <w:t>В соответствии с частью 1 статьи 4.1.1 Кодекса Российской Федерации об административных правонарушениях за впервые совершенное административное правонарушение, выявленное в ходе осуществлен</w:t>
      </w:r>
      <w:r w:rsidRPr="00F630FB">
        <w:rPr>
          <w:sz w:val="28"/>
          <w:szCs w:val="28"/>
        </w:rPr>
        <w:t xml:space="preserve">ия государственного контроля (надзора), муниципального контроля, в случаях, если назначение административного наказания в виде предупреждения не предусмотрено </w:t>
      </w:r>
      <w:r w:rsidRPr="00F630FB">
        <w:rPr>
          <w:sz w:val="28"/>
          <w:szCs w:val="28"/>
        </w:rPr>
        <w:t>соответствующей статьей раздела II настоящего Кодекса или закона субъекта Российской Федерации об</w:t>
      </w:r>
      <w:r w:rsidRPr="00F630FB">
        <w:rPr>
          <w:sz w:val="28"/>
          <w:szCs w:val="28"/>
        </w:rPr>
        <w:t xml:space="preserve"> административных правонарушениях, административное наказание в виде административного штрафа подлежит замене на предупреждение при наличии обстоятельств, предусмотренных частью 2 статьи 3.4 настоящего Кодекса, за исключением случаев, предусмотренных часть</w:t>
      </w:r>
      <w:r w:rsidRPr="00F630FB">
        <w:rPr>
          <w:sz w:val="28"/>
          <w:szCs w:val="28"/>
        </w:rPr>
        <w:t>ю 2 настоящей статьи.</w:t>
      </w:r>
    </w:p>
    <w:p w:rsidR="00005FFB" w:rsidRPr="00F630FB" w:rsidP="00005FFB">
      <w:pPr>
        <w:ind w:firstLine="540"/>
        <w:jc w:val="both"/>
        <w:rPr>
          <w:sz w:val="28"/>
          <w:szCs w:val="28"/>
        </w:rPr>
      </w:pPr>
      <w:r w:rsidRPr="00F630FB">
        <w:rPr>
          <w:sz w:val="28"/>
          <w:szCs w:val="28"/>
        </w:rPr>
        <w:t>Согласно части 2 статьи 3.4 Кодекса Российской Федерации об административных правонарушениях предупреждение устанавливается за впервые совершенные административные правонарушения при отсутствии причинения вреда или возникновения угроз</w:t>
      </w:r>
      <w:r w:rsidRPr="00F630FB">
        <w:rPr>
          <w:sz w:val="28"/>
          <w:szCs w:val="28"/>
        </w:rPr>
        <w:t>ы причинения вреда жизни и здоровью людей, объектам животного и растительного мира, окружающей среде, объектам культурного наследия (памятникам истории и культуры) народов Российской Федерации, безопасности государства, угрозы чрезвычайных ситуаций природн</w:t>
      </w:r>
      <w:r w:rsidRPr="00F630FB">
        <w:rPr>
          <w:sz w:val="28"/>
          <w:szCs w:val="28"/>
        </w:rPr>
        <w:t>ого и техногенного характера, а также при отсутствии имущественного ущерба.</w:t>
      </w:r>
    </w:p>
    <w:p w:rsidR="00005FFB" w:rsidRPr="00F630FB" w:rsidP="00005FFB">
      <w:pPr>
        <w:ind w:firstLine="540"/>
        <w:jc w:val="both"/>
        <w:rPr>
          <w:sz w:val="28"/>
          <w:szCs w:val="28"/>
        </w:rPr>
      </w:pPr>
      <w:r w:rsidRPr="00F630FB">
        <w:rPr>
          <w:sz w:val="28"/>
          <w:szCs w:val="28"/>
        </w:rPr>
        <w:t>По смыслу взаимосвязанных положений части 2 статьи 3.4 и части 1 статьи 4.1.1 Кодекса Российской Федерации об административных правонарушениях, в отсутствие совокупности всех упомя</w:t>
      </w:r>
      <w:r w:rsidRPr="00F630FB">
        <w:rPr>
          <w:sz w:val="28"/>
          <w:szCs w:val="28"/>
        </w:rPr>
        <w:t>нутых обстоятельств (условий применения административного наказания в виде предупреждения) возможность замены административного наказания в виде административного штрафа на предупреждение не допускается.</w:t>
      </w:r>
    </w:p>
    <w:p w:rsidR="00005FFB" w:rsidRPr="00F630FB" w:rsidP="00005FFB">
      <w:pPr>
        <w:ind w:firstLine="540"/>
        <w:jc w:val="both"/>
        <w:rPr>
          <w:sz w:val="28"/>
          <w:szCs w:val="28"/>
        </w:rPr>
      </w:pPr>
      <w:r w:rsidRPr="00F630FB">
        <w:rPr>
          <w:sz w:val="28"/>
          <w:szCs w:val="28"/>
        </w:rPr>
        <w:t>Согласно части 2 статьи 4.1.1 Кодекса Российской Фед</w:t>
      </w:r>
      <w:r w:rsidRPr="00F630FB">
        <w:rPr>
          <w:sz w:val="28"/>
          <w:szCs w:val="28"/>
        </w:rPr>
        <w:t>ерации об административных правонарушениях административное наказание в виде административного штрафа не подлежит замене на предупреждение в случае совершения административного правонарушения, предусмотренного статьями 13.15, 13.37, 14.31 - 14.33, 14.56, 1</w:t>
      </w:r>
      <w:r w:rsidRPr="00F630FB">
        <w:rPr>
          <w:sz w:val="28"/>
          <w:szCs w:val="28"/>
        </w:rPr>
        <w:t>5.21, 15.27.3, 15.30, 19.3, 19.5, 19.5.1, 19.6, 19.8 - 19.8.2, 19.23, частями 2 и 3 статьи 19.27, статьями 19.28, 19.29, 19.30, 19.33, 19.34, 20.3, частью 2 статьи 20.28 настоящего Кодекса.</w:t>
      </w:r>
    </w:p>
    <w:p w:rsidR="00005FFB" w:rsidRPr="00F630FB" w:rsidP="00005FFB">
      <w:pPr>
        <w:ind w:firstLine="540"/>
        <w:jc w:val="both"/>
        <w:rPr>
          <w:sz w:val="28"/>
          <w:szCs w:val="28"/>
        </w:rPr>
      </w:pPr>
      <w:r w:rsidRPr="00F630FB">
        <w:rPr>
          <w:sz w:val="28"/>
          <w:szCs w:val="28"/>
        </w:rPr>
        <w:t xml:space="preserve">Таким образом, административное правонарушение, предусмотренное </w:t>
      </w:r>
      <w:r>
        <w:rPr>
          <w:sz w:val="28"/>
          <w:szCs w:val="28"/>
        </w:rPr>
        <w:t>ч.</w:t>
      </w:r>
      <w:r>
        <w:rPr>
          <w:sz w:val="28"/>
          <w:szCs w:val="28"/>
        </w:rPr>
        <w:t xml:space="preserve"> 4 </w:t>
      </w:r>
      <w:r w:rsidRPr="00F630FB">
        <w:rPr>
          <w:sz w:val="28"/>
          <w:szCs w:val="28"/>
        </w:rPr>
        <w:t>ст</w:t>
      </w:r>
      <w:r>
        <w:rPr>
          <w:sz w:val="28"/>
          <w:szCs w:val="28"/>
        </w:rPr>
        <w:t>. 15.15.6</w:t>
      </w:r>
      <w:r w:rsidRPr="00F630FB">
        <w:rPr>
          <w:sz w:val="28"/>
          <w:szCs w:val="28"/>
        </w:rPr>
        <w:t xml:space="preserve"> Кодекса Российской Федерации об административных правонарушениях, не отнесено к правонарушениям, при совершении которых недопустима замена административного штрафа на предупреждение, что позволяет суду оценивать имеющие значение для дела обс</w:t>
      </w:r>
      <w:r w:rsidRPr="00F630FB">
        <w:rPr>
          <w:sz w:val="28"/>
          <w:szCs w:val="28"/>
        </w:rPr>
        <w:t>тоятельства в каждом конкретном случае по своему внутреннему убеждению.</w:t>
      </w:r>
    </w:p>
    <w:p w:rsidR="00005FFB" w:rsidP="00005FFB">
      <w:pPr>
        <w:ind w:firstLine="540"/>
        <w:jc w:val="both"/>
        <w:rPr>
          <w:sz w:val="28"/>
          <w:szCs w:val="28"/>
        </w:rPr>
      </w:pPr>
      <w:r w:rsidRPr="00F630FB">
        <w:rPr>
          <w:sz w:val="28"/>
          <w:szCs w:val="28"/>
        </w:rPr>
        <w:t>Доказательств, свидетельствующи</w:t>
      </w:r>
      <w:r>
        <w:rPr>
          <w:sz w:val="28"/>
          <w:szCs w:val="28"/>
        </w:rPr>
        <w:t>х</w:t>
      </w:r>
      <w:r w:rsidRPr="00F630FB">
        <w:rPr>
          <w:sz w:val="28"/>
          <w:szCs w:val="28"/>
        </w:rPr>
        <w:t xml:space="preserve"> о том, что</w:t>
      </w:r>
      <w:r>
        <w:rPr>
          <w:sz w:val="28"/>
          <w:szCs w:val="28"/>
        </w:rPr>
        <w:t xml:space="preserve"> заведующая муниципального бюджетного дошкольного образовательного учреждения детского сада № 31 «Медвежонок» Дирлам Н.В. ранее привлекалась </w:t>
      </w:r>
      <w:r w:rsidRPr="00F630FB">
        <w:rPr>
          <w:sz w:val="28"/>
          <w:szCs w:val="28"/>
        </w:rPr>
        <w:t xml:space="preserve">к административной ответственности, в материалах дела </w:t>
      </w:r>
      <w:r>
        <w:rPr>
          <w:sz w:val="28"/>
          <w:szCs w:val="28"/>
        </w:rPr>
        <w:t>не имеется.</w:t>
      </w:r>
    </w:p>
    <w:p w:rsidR="00005FFB" w:rsidRPr="00F630FB" w:rsidP="00005FFB">
      <w:pPr>
        <w:ind w:firstLine="540"/>
        <w:jc w:val="both"/>
        <w:rPr>
          <w:sz w:val="28"/>
          <w:szCs w:val="28"/>
        </w:rPr>
      </w:pPr>
      <w:r w:rsidRPr="00F630FB">
        <w:rPr>
          <w:sz w:val="28"/>
          <w:szCs w:val="28"/>
        </w:rPr>
        <w:t xml:space="preserve">Учитывая данное обстоятельство, а также то, что совершенное </w:t>
      </w:r>
      <w:r>
        <w:rPr>
          <w:sz w:val="28"/>
          <w:szCs w:val="28"/>
        </w:rPr>
        <w:t xml:space="preserve">должностным </w:t>
      </w:r>
      <w:r w:rsidRPr="00F630FB">
        <w:rPr>
          <w:sz w:val="28"/>
          <w:szCs w:val="28"/>
        </w:rPr>
        <w:t>лицом деяние не повлекло причинения вреда или угрозы причинения вреда жизни и здоровью людей, объектам животного и рас</w:t>
      </w:r>
      <w:r w:rsidRPr="00F630FB">
        <w:rPr>
          <w:sz w:val="28"/>
          <w:szCs w:val="28"/>
        </w:rPr>
        <w:t xml:space="preserve">тительного мира, окружающей среде, объектам культурного наследия (памятникам истории и культуры) народов Российской Федерации, безопасности государства, угрозы чрезвычайных ситуаций </w:t>
      </w:r>
      <w:r w:rsidRPr="00F630FB">
        <w:rPr>
          <w:sz w:val="28"/>
          <w:szCs w:val="28"/>
        </w:rPr>
        <w:t xml:space="preserve">природного и техногенного характера, имущественного ущерба, судья находит </w:t>
      </w:r>
      <w:r w:rsidRPr="00F630FB">
        <w:rPr>
          <w:sz w:val="28"/>
          <w:szCs w:val="28"/>
        </w:rPr>
        <w:t>возможным замену наказания в виде штрафа предупреждением.</w:t>
      </w:r>
    </w:p>
    <w:p w:rsidR="00005FFB" w:rsidRPr="00F630FB" w:rsidP="00005FFB">
      <w:pPr>
        <w:ind w:firstLine="540"/>
        <w:jc w:val="both"/>
        <w:rPr>
          <w:sz w:val="28"/>
          <w:szCs w:val="28"/>
        </w:rPr>
      </w:pPr>
      <w:r w:rsidRPr="00F630FB">
        <w:rPr>
          <w:sz w:val="28"/>
          <w:szCs w:val="28"/>
        </w:rPr>
        <w:t>Руководствуясь статьями 4.1.1, 29.9, 29.10 Кодекса Российской Федерации об административных правонарушениях, мировой судья</w:t>
      </w:r>
    </w:p>
    <w:p w:rsidR="00005FFB" w:rsidP="00005FFB">
      <w:pPr>
        <w:pStyle w:val="BodyText"/>
        <w:spacing w:after="0"/>
        <w:ind w:firstLine="540"/>
        <w:jc w:val="both"/>
        <w:rPr>
          <w:sz w:val="28"/>
          <w:szCs w:val="28"/>
          <w:lang w:val="ru-RU"/>
        </w:rPr>
      </w:pPr>
    </w:p>
    <w:p w:rsidR="00005FFB" w:rsidP="00005FFB">
      <w:pPr>
        <w:ind w:firstLine="540"/>
        <w:jc w:val="center"/>
        <w:rPr>
          <w:sz w:val="28"/>
          <w:szCs w:val="28"/>
        </w:rPr>
      </w:pPr>
      <w:r w:rsidRPr="008E7F97">
        <w:rPr>
          <w:sz w:val="28"/>
          <w:szCs w:val="28"/>
        </w:rPr>
        <w:t>ПОСТАНОВИЛ:</w:t>
      </w:r>
    </w:p>
    <w:p w:rsidR="00005FFB" w:rsidP="00005FFB">
      <w:pPr>
        <w:ind w:firstLine="540"/>
        <w:jc w:val="center"/>
        <w:rPr>
          <w:sz w:val="28"/>
          <w:szCs w:val="28"/>
        </w:rPr>
      </w:pPr>
    </w:p>
    <w:p w:rsidR="00086DAF" w:rsidP="003E2C8E">
      <w:pPr>
        <w:pStyle w:val="BodyTextIndent"/>
        <w:suppressAutoHyphens/>
        <w:rPr>
          <w:sz w:val="28"/>
          <w:szCs w:val="28"/>
          <w:lang w:val="ru-RU"/>
        </w:rPr>
      </w:pPr>
      <w:r w:rsidRPr="0095321D">
        <w:rPr>
          <w:sz w:val="28"/>
          <w:szCs w:val="28"/>
          <w:lang w:val="ru-RU"/>
        </w:rPr>
        <w:t>заведующ</w:t>
      </w:r>
      <w:r>
        <w:rPr>
          <w:sz w:val="28"/>
          <w:szCs w:val="28"/>
          <w:lang w:val="ru-RU"/>
        </w:rPr>
        <w:t>ую</w:t>
      </w:r>
      <w:r w:rsidRPr="0095321D">
        <w:rPr>
          <w:sz w:val="28"/>
          <w:szCs w:val="28"/>
          <w:lang w:val="ru-RU"/>
        </w:rPr>
        <w:t xml:space="preserve"> муниципального бюджетного дошкольного образовательного учреждения детского сада № 31 «Медвежонок» Дирлам Наталь</w:t>
      </w:r>
      <w:r>
        <w:rPr>
          <w:sz w:val="28"/>
          <w:szCs w:val="28"/>
          <w:lang w:val="ru-RU"/>
        </w:rPr>
        <w:t>ю</w:t>
      </w:r>
      <w:r w:rsidRPr="0095321D">
        <w:rPr>
          <w:sz w:val="28"/>
          <w:szCs w:val="28"/>
          <w:lang w:val="ru-RU"/>
        </w:rPr>
        <w:t xml:space="preserve"> Викторовн</w:t>
      </w:r>
      <w:r>
        <w:rPr>
          <w:sz w:val="28"/>
          <w:szCs w:val="28"/>
          <w:lang w:val="ru-RU"/>
        </w:rPr>
        <w:t>у</w:t>
      </w:r>
      <w:r w:rsidRPr="0095321D">
        <w:rPr>
          <w:sz w:val="28"/>
          <w:szCs w:val="28"/>
          <w:lang w:val="ru-RU"/>
        </w:rPr>
        <w:t xml:space="preserve"> </w:t>
      </w:r>
      <w:r w:rsidRPr="008E7F97" w:rsidR="003E2C8E">
        <w:rPr>
          <w:sz w:val="28"/>
          <w:szCs w:val="28"/>
        </w:rPr>
        <w:t>признать виновн</w:t>
      </w:r>
      <w:r w:rsidR="003E2C8E">
        <w:rPr>
          <w:sz w:val="28"/>
          <w:szCs w:val="28"/>
          <w:lang w:val="ru-RU"/>
        </w:rPr>
        <w:t xml:space="preserve">ой </w:t>
      </w:r>
      <w:r w:rsidRPr="008E7F97" w:rsidR="003E2C8E">
        <w:rPr>
          <w:sz w:val="28"/>
          <w:szCs w:val="28"/>
        </w:rPr>
        <w:t xml:space="preserve">в совершении административного правонарушения, предусмотренного </w:t>
      </w:r>
      <w:r w:rsidR="003E2C8E">
        <w:rPr>
          <w:sz w:val="28"/>
          <w:szCs w:val="28"/>
          <w:lang w:val="ru-RU"/>
        </w:rPr>
        <w:t xml:space="preserve">частью 4 </w:t>
      </w:r>
      <w:r w:rsidR="003E2C8E">
        <w:rPr>
          <w:sz w:val="28"/>
          <w:szCs w:val="28"/>
        </w:rPr>
        <w:t>стать</w:t>
      </w:r>
      <w:r w:rsidR="003E2C8E">
        <w:rPr>
          <w:sz w:val="28"/>
          <w:szCs w:val="28"/>
          <w:lang w:val="ru-RU"/>
        </w:rPr>
        <w:t xml:space="preserve">и </w:t>
      </w:r>
      <w:r w:rsidR="003E2C8E">
        <w:rPr>
          <w:sz w:val="28"/>
          <w:szCs w:val="28"/>
        </w:rPr>
        <w:t>1</w:t>
      </w:r>
      <w:r w:rsidR="003E2C8E">
        <w:rPr>
          <w:sz w:val="28"/>
          <w:szCs w:val="28"/>
          <w:lang w:val="ru-RU"/>
        </w:rPr>
        <w:t>5</w:t>
      </w:r>
      <w:r w:rsidR="003E2C8E">
        <w:rPr>
          <w:sz w:val="28"/>
          <w:szCs w:val="28"/>
        </w:rPr>
        <w:t>.</w:t>
      </w:r>
      <w:r w:rsidR="003E2C8E">
        <w:rPr>
          <w:sz w:val="28"/>
          <w:szCs w:val="28"/>
          <w:lang w:val="ru-RU"/>
        </w:rPr>
        <w:t>15.6</w:t>
      </w:r>
      <w:r w:rsidRPr="008E7F97" w:rsidR="003E2C8E">
        <w:rPr>
          <w:sz w:val="28"/>
          <w:szCs w:val="28"/>
        </w:rPr>
        <w:t xml:space="preserve"> Кодекса Российской Федерации об административных правонарушениях</w:t>
      </w:r>
      <w:r w:rsidR="003E2C8E">
        <w:rPr>
          <w:sz w:val="28"/>
          <w:szCs w:val="28"/>
        </w:rPr>
        <w:t>,</w:t>
      </w:r>
      <w:r w:rsidRPr="008E7F97" w:rsidR="003E2C8E">
        <w:rPr>
          <w:sz w:val="28"/>
          <w:szCs w:val="28"/>
        </w:rPr>
        <w:t xml:space="preserve"> и назначить наказание в </w:t>
      </w:r>
      <w:r>
        <w:rPr>
          <w:sz w:val="28"/>
          <w:szCs w:val="28"/>
          <w:lang w:val="ru-RU"/>
        </w:rPr>
        <w:t xml:space="preserve">виде предупреждения. </w:t>
      </w:r>
    </w:p>
    <w:p w:rsidR="00086DAF" w:rsidP="00086DAF">
      <w:pPr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Постановление может быть обжаловано в Нижневартовский городской суд в течение </w:t>
      </w:r>
      <w:r>
        <w:rPr>
          <w:color w:val="7030A0"/>
          <w:sz w:val="28"/>
          <w:szCs w:val="28"/>
        </w:rPr>
        <w:t xml:space="preserve">десяти дней </w:t>
      </w:r>
      <w:r>
        <w:rPr>
          <w:sz w:val="28"/>
          <w:szCs w:val="28"/>
        </w:rPr>
        <w:t>со дня вручения или получения копии постановления через мирового судью судебног</w:t>
      </w:r>
      <w:r>
        <w:rPr>
          <w:sz w:val="28"/>
          <w:szCs w:val="28"/>
        </w:rPr>
        <w:t>о участка № 5.</w:t>
      </w:r>
    </w:p>
    <w:p w:rsidR="003E2C8E" w:rsidP="003E2C8E">
      <w:pPr>
        <w:ind w:firstLine="540"/>
        <w:jc w:val="both"/>
        <w:rPr>
          <w:sz w:val="28"/>
          <w:szCs w:val="28"/>
        </w:rPr>
      </w:pPr>
    </w:p>
    <w:p w:rsidR="00EA6D89" w:rsidP="003E2C8E">
      <w:pPr>
        <w:ind w:firstLine="540"/>
        <w:jc w:val="both"/>
        <w:rPr>
          <w:sz w:val="28"/>
          <w:szCs w:val="28"/>
        </w:rPr>
      </w:pPr>
    </w:p>
    <w:p w:rsidR="00086DAF" w:rsidRPr="00351B2A" w:rsidP="00086DAF">
      <w:pPr>
        <w:pStyle w:val="PlainText"/>
        <w:ind w:right="-5"/>
        <w:rPr>
          <w:rFonts w:ascii="Times New Roman" w:eastAsia="MS Mincho" w:hAnsi="Times New Roman" w:cs="Times New Roman"/>
          <w:bCs/>
          <w:sz w:val="28"/>
          <w:szCs w:val="28"/>
        </w:rPr>
      </w:pPr>
      <w:r w:rsidRPr="00351B2A">
        <w:rPr>
          <w:rFonts w:ascii="Times New Roman" w:eastAsia="MS Mincho" w:hAnsi="Times New Roman" w:cs="Times New Roman"/>
          <w:bCs/>
          <w:sz w:val="28"/>
          <w:szCs w:val="28"/>
        </w:rPr>
        <w:t>Мировой судья                                                                                      Т.А. Лаптева</w:t>
      </w:r>
    </w:p>
    <w:sectPr w:rsidSect="00B34888">
      <w:headerReference w:type="even" r:id="rId6"/>
      <w:headerReference w:type="default" r:id="rId7"/>
      <w:footerReference w:type="default" r:id="rId8"/>
      <w:pgSz w:w="11906" w:h="16838"/>
      <w:pgMar w:top="142" w:right="707" w:bottom="426" w:left="1247" w:header="720" w:footer="709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66F4D">
    <w:pPr>
      <w:pStyle w:val="Footer"/>
      <w:ind w:right="360"/>
    </w:pPr>
    <w:r>
      <w:rPr>
        <w:noProof/>
        <w:lang w:val="ru-RU" w:eastAsia="ru-RU"/>
      </w:rPr>
      <mc:AlternateContent>
        <mc:Choice Requires="wps">
          <w:drawing>
            <wp:anchor distT="0" distB="0" distL="0" distR="0" simplePos="0" relativeHeight="251658240" behindDoc="0" locked="0" layoutInCell="1" allowOverlap="1">
              <wp:simplePos x="0" y="0"/>
              <wp:positionH relativeFrom="page">
                <wp:posOffset>6943725</wp:posOffset>
              </wp:positionH>
              <wp:positionV relativeFrom="paragraph">
                <wp:posOffset>635</wp:posOffset>
              </wp:positionV>
              <wp:extent cx="73660" cy="172085"/>
              <wp:effectExtent l="0" t="0" r="0" b="0"/>
              <wp:wrapSquare wrapText="largest"/>
              <wp:docPr id="1" name="Надпись 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3660" cy="172085"/>
                      </a:xfrm>
                      <a:prstGeom prst="rect">
                        <a:avLst/>
                      </a:prstGeom>
                      <a:solidFill>
                        <a:srgbClr val="FFFFFF">
                          <a:alpha val="0"/>
                        </a:srgbClr>
                      </a:solidFill>
                      <a:ln>
                        <a:noFill/>
                      </a:ln>
                      <a:extLst>
                        <a:ext xmlns:a="http://schemas.openxmlformats.org/drawingml/2006/main"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D66F4D">
                          <w:pPr>
                            <w:pStyle w:val="Footer"/>
                          </w:pPr>
                        </w:p>
                      </w:txbxContent>
                    </wps:txbx>
                    <wps:bodyPr rot="0" vert="horz" wrap="square" lIns="0" tIns="0" rIns="0" bIns="0" anchor="t" anchorCtr="0" upright="1"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Надпись 1" o:spid="_x0000_s2049" type="#_x0000_t202" style="width:5.8pt;height:13.55pt;margin-top:0.05pt;margin-left:546.75pt;mso-height-percent:0;mso-height-relative:page;mso-position-horizontal-relative:page;mso-width-percent:0;mso-width-relative:page;mso-wrap-distance-bottom:0;mso-wrap-distance-left:0;mso-wrap-distance-right:0;mso-wrap-distance-top:0;mso-wrap-style:square;position:absolute;visibility:visible;v-text-anchor:top;z-index:251659264" stroked="f">
              <v:fill opacity="0"/>
              <v:textbox inset="0,0,0,0">
                <w:txbxContent>
                  <w:p w:rsidR="00D66F4D"/>
                </w:txbxContent>
              </v:textbox>
              <w10:wrap type="square" side="largest"/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66F4D" w:rsidP="00A53AF3">
    <w:pPr>
      <w:pStyle w:val="Head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0D6FFF">
      <w:rPr>
        <w:rStyle w:val="PageNumber"/>
        <w:noProof/>
      </w:rPr>
      <w:t>3</w:t>
    </w:r>
    <w:r>
      <w:rPr>
        <w:rStyle w:val="PageNumber"/>
      </w:rPr>
      <w:fldChar w:fldCharType="end"/>
    </w:r>
  </w:p>
  <w:p w:rsidR="00D66F4D" w:rsidP="00A53AF3">
    <w:pPr>
      <w:pStyle w:val="Header"/>
      <w:ind w:right="360"/>
    </w:pPr>
  </w:p>
  <w:p w:rsidR="00D66F4D"/>
  <w:p w:rsidR="00D66F4D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66F4D">
    <w:pPr>
      <w:pStyle w:val="Header"/>
      <w:jc w:val="center"/>
    </w:pPr>
    <w:r>
      <w:fldChar w:fldCharType="begin"/>
    </w:r>
    <w:r>
      <w:instrText>PAGE   \* MERGEFORMAT</w:instrText>
    </w:r>
    <w:r>
      <w:fldChar w:fldCharType="separate"/>
    </w:r>
    <w:r w:rsidRPr="00AD4197" w:rsidR="00AD4197">
      <w:rPr>
        <w:noProof/>
        <w:lang w:val="ru-RU"/>
      </w:rPr>
      <w:t>5</w:t>
    </w:r>
    <w:r>
      <w:fldChar w:fldCharType="end"/>
    </w:r>
  </w:p>
  <w:p w:rsidR="00D66F4D">
    <w:pPr>
      <w:pStyle w:val="Header"/>
    </w:pPr>
  </w:p>
  <w:p w:rsidR="00D66F4D"/>
  <w:p w:rsidR="00D66F4D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0000001"/>
    <w:multiLevelType w:val="multilevel"/>
    <w:tmpl w:val="00000000"/>
    <w:lvl w:ilvl="0">
      <w:start w:val="2019"/>
      <w:numFmt w:val="decimal"/>
      <w:lvlText w:val="27.12.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1">
      <w:start w:val="2019"/>
      <w:numFmt w:val="decimal"/>
      <w:lvlText w:val="27.12.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2">
      <w:start w:val="2019"/>
      <w:numFmt w:val="decimal"/>
      <w:lvlText w:val="27.12.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3">
      <w:start w:val="2019"/>
      <w:numFmt w:val="decimal"/>
      <w:lvlText w:val="27.12.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4">
      <w:start w:val="2019"/>
      <w:numFmt w:val="decimal"/>
      <w:lvlText w:val="27.12.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5">
      <w:start w:val="2019"/>
      <w:numFmt w:val="decimal"/>
      <w:lvlText w:val="27.12.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6">
      <w:start w:val="2019"/>
      <w:numFmt w:val="decimal"/>
      <w:lvlText w:val="27.12.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7">
      <w:start w:val="2019"/>
      <w:numFmt w:val="decimal"/>
      <w:lvlText w:val="27.12.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8">
      <w:start w:val="2019"/>
      <w:numFmt w:val="decimal"/>
      <w:lvlText w:val="27.12.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</w:abstractNum>
  <w:abstractNum w:abstractNumId="1">
    <w:nsid w:val="00EB5C25"/>
    <w:multiLevelType w:val="multilevel"/>
    <w:tmpl w:val="287A5232"/>
    <w:lvl w:ilvl="0">
      <w:start w:val="2018"/>
      <w:numFmt w:val="decimal"/>
      <w:lvlText w:val="26.06.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5"/>
        <w:w w:val="100"/>
        <w:position w:val="0"/>
        <w:sz w:val="28"/>
        <w:szCs w:val="28"/>
        <w:u w:val="none"/>
        <w:lang w:val="ru-RU"/>
      </w:rPr>
    </w:lvl>
    <w:lvl w:ilvl="1">
      <w:start w:val="0"/>
      <w:numFmt w:val="decimal"/>
      <w:lvlJc w:val="left"/>
    </w:lvl>
    <w:lvl w:ilvl="2">
      <w:start w:val="0"/>
      <w:numFmt w:val="decimal"/>
      <w:lvlJc w:val="left"/>
    </w:lvl>
    <w:lvl w:ilvl="3">
      <w:start w:val="0"/>
      <w:numFmt w:val="decimal"/>
      <w:lvlJc w:val="left"/>
    </w:lvl>
    <w:lvl w:ilvl="4">
      <w:start w:val="0"/>
      <w:numFmt w:val="decimal"/>
      <w:lvlJc w:val="left"/>
    </w:lvl>
    <w:lvl w:ilvl="5">
      <w:start w:val="0"/>
      <w:numFmt w:val="decimal"/>
      <w:lvlJc w:val="left"/>
    </w:lvl>
    <w:lvl w:ilvl="6">
      <w:start w:val="0"/>
      <w:numFmt w:val="decimal"/>
      <w:lvlJc w:val="left"/>
    </w:lvl>
    <w:lvl w:ilvl="7">
      <w:start w:val="0"/>
      <w:numFmt w:val="decimal"/>
      <w:lvlJc w:val="left"/>
    </w:lvl>
    <w:lvl w:ilvl="8">
      <w:start w:val="0"/>
      <w:numFmt w:val="decimal"/>
      <w:lvlJc w:val="left"/>
    </w:lvl>
  </w:abstractNum>
  <w:abstractNum w:abstractNumId="2">
    <w:nsid w:val="169D3401"/>
    <w:multiLevelType w:val="multilevel"/>
    <w:tmpl w:val="A4749F0C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4"/>
        <w:w w:val="100"/>
        <w:position w:val="0"/>
        <w:sz w:val="25"/>
        <w:szCs w:val="25"/>
        <w:u w:val="none"/>
        <w:lang w:val="ru-RU"/>
      </w:rPr>
    </w:lvl>
    <w:lvl w:ilvl="1">
      <w:start w:val="0"/>
      <w:numFmt w:val="decimal"/>
      <w:lvlJc w:val="left"/>
    </w:lvl>
    <w:lvl w:ilvl="2">
      <w:start w:val="0"/>
      <w:numFmt w:val="decimal"/>
      <w:lvlJc w:val="left"/>
    </w:lvl>
    <w:lvl w:ilvl="3">
      <w:start w:val="0"/>
      <w:numFmt w:val="decimal"/>
      <w:lvlJc w:val="left"/>
    </w:lvl>
    <w:lvl w:ilvl="4">
      <w:start w:val="0"/>
      <w:numFmt w:val="decimal"/>
      <w:lvlJc w:val="left"/>
    </w:lvl>
    <w:lvl w:ilvl="5">
      <w:start w:val="0"/>
      <w:numFmt w:val="decimal"/>
      <w:lvlJc w:val="left"/>
    </w:lvl>
    <w:lvl w:ilvl="6">
      <w:start w:val="0"/>
      <w:numFmt w:val="decimal"/>
      <w:lvlJc w:val="left"/>
    </w:lvl>
    <w:lvl w:ilvl="7">
      <w:start w:val="0"/>
      <w:numFmt w:val="decimal"/>
      <w:lvlJc w:val="left"/>
    </w:lvl>
    <w:lvl w:ilvl="8">
      <w:start w:val="0"/>
      <w:numFmt w:val="decimal"/>
      <w:lvlJc w:val="left"/>
    </w:lvl>
  </w:abstractNum>
  <w:abstractNum w:abstractNumId="3">
    <w:nsid w:val="277F0028"/>
    <w:multiLevelType w:val="multilevel"/>
    <w:tmpl w:val="5712A040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5"/>
        <w:w w:val="100"/>
        <w:position w:val="0"/>
        <w:sz w:val="25"/>
        <w:szCs w:val="25"/>
        <w:u w:val="none"/>
        <w:lang w:val="ru-RU"/>
      </w:rPr>
    </w:lvl>
    <w:lvl w:ilvl="1">
      <w:start w:val="0"/>
      <w:numFmt w:val="decimal"/>
      <w:lvlJc w:val="left"/>
    </w:lvl>
    <w:lvl w:ilvl="2">
      <w:start w:val="0"/>
      <w:numFmt w:val="decimal"/>
      <w:lvlJc w:val="left"/>
    </w:lvl>
    <w:lvl w:ilvl="3">
      <w:start w:val="0"/>
      <w:numFmt w:val="decimal"/>
      <w:lvlJc w:val="left"/>
    </w:lvl>
    <w:lvl w:ilvl="4">
      <w:start w:val="0"/>
      <w:numFmt w:val="decimal"/>
      <w:lvlJc w:val="left"/>
    </w:lvl>
    <w:lvl w:ilvl="5">
      <w:start w:val="0"/>
      <w:numFmt w:val="decimal"/>
      <w:lvlJc w:val="left"/>
    </w:lvl>
    <w:lvl w:ilvl="6">
      <w:start w:val="0"/>
      <w:numFmt w:val="decimal"/>
      <w:lvlJc w:val="left"/>
    </w:lvl>
    <w:lvl w:ilvl="7">
      <w:start w:val="0"/>
      <w:numFmt w:val="decimal"/>
      <w:lvlJc w:val="left"/>
    </w:lvl>
    <w:lvl w:ilvl="8">
      <w:start w:val="0"/>
      <w:numFmt w:val="decimal"/>
      <w:lvlJc w:val="left"/>
    </w:lvl>
  </w:abstractNum>
  <w:abstractNum w:abstractNumId="4">
    <w:nsid w:val="2D222DEE"/>
    <w:multiLevelType w:val="multilevel"/>
    <w:tmpl w:val="806E7578"/>
    <w:lvl w:ilvl="0">
      <w:start w:val="2018"/>
      <w:numFmt w:val="decimal"/>
      <w:lvlText w:val="26.06.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5"/>
        <w:w w:val="100"/>
        <w:position w:val="0"/>
        <w:sz w:val="25"/>
        <w:szCs w:val="25"/>
        <w:u w:val="none"/>
        <w:lang w:val="ru-RU"/>
      </w:rPr>
    </w:lvl>
    <w:lvl w:ilvl="1">
      <w:start w:val="0"/>
      <w:numFmt w:val="decimal"/>
      <w:lvlJc w:val="left"/>
    </w:lvl>
    <w:lvl w:ilvl="2">
      <w:start w:val="0"/>
      <w:numFmt w:val="decimal"/>
      <w:lvlJc w:val="left"/>
    </w:lvl>
    <w:lvl w:ilvl="3">
      <w:start w:val="0"/>
      <w:numFmt w:val="decimal"/>
      <w:lvlJc w:val="left"/>
    </w:lvl>
    <w:lvl w:ilvl="4">
      <w:start w:val="0"/>
      <w:numFmt w:val="decimal"/>
      <w:lvlJc w:val="left"/>
    </w:lvl>
    <w:lvl w:ilvl="5">
      <w:start w:val="0"/>
      <w:numFmt w:val="decimal"/>
      <w:lvlJc w:val="left"/>
    </w:lvl>
    <w:lvl w:ilvl="6">
      <w:start w:val="0"/>
      <w:numFmt w:val="decimal"/>
      <w:lvlJc w:val="left"/>
    </w:lvl>
    <w:lvl w:ilvl="7">
      <w:start w:val="0"/>
      <w:numFmt w:val="decimal"/>
      <w:lvlJc w:val="left"/>
    </w:lvl>
    <w:lvl w:ilvl="8">
      <w:start w:val="0"/>
      <w:numFmt w:val="decimal"/>
      <w:lvlJc w:val="left"/>
    </w:lvl>
  </w:abstractNum>
  <w:abstractNum w:abstractNumId="5">
    <w:nsid w:val="2E441B97"/>
    <w:multiLevelType w:val="hybridMultilevel"/>
    <w:tmpl w:val="5F8861E8"/>
    <w:lvl w:ilvl="0">
      <w:start w:val="26"/>
      <w:numFmt w:val="decimal"/>
      <w:lvlText w:val="%1"/>
      <w:lvlJc w:val="left"/>
      <w:pPr>
        <w:ind w:left="96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680" w:hanging="360"/>
      </w:pPr>
    </w:lvl>
    <w:lvl w:ilvl="2" w:tentative="1">
      <w:start w:val="1"/>
      <w:numFmt w:val="lowerRoman"/>
      <w:lvlText w:val="%3."/>
      <w:lvlJc w:val="right"/>
      <w:pPr>
        <w:ind w:left="2400" w:hanging="180"/>
      </w:pPr>
    </w:lvl>
    <w:lvl w:ilvl="3" w:tentative="1">
      <w:start w:val="1"/>
      <w:numFmt w:val="decimal"/>
      <w:lvlText w:val="%4."/>
      <w:lvlJc w:val="left"/>
      <w:pPr>
        <w:ind w:left="3120" w:hanging="360"/>
      </w:pPr>
    </w:lvl>
    <w:lvl w:ilvl="4" w:tentative="1">
      <w:start w:val="1"/>
      <w:numFmt w:val="lowerLetter"/>
      <w:lvlText w:val="%5."/>
      <w:lvlJc w:val="left"/>
      <w:pPr>
        <w:ind w:left="3840" w:hanging="360"/>
      </w:pPr>
    </w:lvl>
    <w:lvl w:ilvl="5" w:tentative="1">
      <w:start w:val="1"/>
      <w:numFmt w:val="lowerRoman"/>
      <w:lvlText w:val="%6."/>
      <w:lvlJc w:val="right"/>
      <w:pPr>
        <w:ind w:left="4560" w:hanging="180"/>
      </w:pPr>
    </w:lvl>
    <w:lvl w:ilvl="6" w:tentative="1">
      <w:start w:val="1"/>
      <w:numFmt w:val="decimal"/>
      <w:lvlText w:val="%7."/>
      <w:lvlJc w:val="left"/>
      <w:pPr>
        <w:ind w:left="5280" w:hanging="360"/>
      </w:pPr>
    </w:lvl>
    <w:lvl w:ilvl="7" w:tentative="1">
      <w:start w:val="1"/>
      <w:numFmt w:val="lowerLetter"/>
      <w:lvlText w:val="%8."/>
      <w:lvlJc w:val="left"/>
      <w:pPr>
        <w:ind w:left="6000" w:hanging="360"/>
      </w:pPr>
    </w:lvl>
    <w:lvl w:ilvl="8" w:tentative="1">
      <w:start w:val="1"/>
      <w:numFmt w:val="lowerRoman"/>
      <w:lvlText w:val="%9."/>
      <w:lvlJc w:val="right"/>
      <w:pPr>
        <w:ind w:left="6720" w:hanging="180"/>
      </w:pPr>
    </w:lvl>
  </w:abstractNum>
  <w:abstractNum w:abstractNumId="6">
    <w:nsid w:val="795574AC"/>
    <w:multiLevelType w:val="multilevel"/>
    <w:tmpl w:val="9154B842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4"/>
        <w:w w:val="100"/>
        <w:position w:val="0"/>
        <w:sz w:val="25"/>
        <w:szCs w:val="25"/>
        <w:u w:val="none"/>
        <w:lang w:val="ru-RU"/>
      </w:rPr>
    </w:lvl>
    <w:lvl w:ilvl="1">
      <w:start w:val="0"/>
      <w:numFmt w:val="decimal"/>
      <w:lvlJc w:val="left"/>
    </w:lvl>
    <w:lvl w:ilvl="2">
      <w:start w:val="0"/>
      <w:numFmt w:val="decimal"/>
      <w:lvlJc w:val="left"/>
    </w:lvl>
    <w:lvl w:ilvl="3">
      <w:start w:val="0"/>
      <w:numFmt w:val="decimal"/>
      <w:lvlJc w:val="left"/>
    </w:lvl>
    <w:lvl w:ilvl="4">
      <w:start w:val="0"/>
      <w:numFmt w:val="decimal"/>
      <w:lvlJc w:val="left"/>
    </w:lvl>
    <w:lvl w:ilvl="5">
      <w:start w:val="0"/>
      <w:numFmt w:val="decimal"/>
      <w:lvlJc w:val="left"/>
    </w:lvl>
    <w:lvl w:ilvl="6">
      <w:start w:val="0"/>
      <w:numFmt w:val="decimal"/>
      <w:lvlJc w:val="left"/>
    </w:lvl>
    <w:lvl w:ilvl="7">
      <w:start w:val="0"/>
      <w:numFmt w:val="decimal"/>
      <w:lvlJc w:val="left"/>
    </w:lvl>
    <w:lvl w:ilvl="8">
      <w:start w:val="0"/>
      <w:numFmt w:val="decimal"/>
      <w:lvlJc w:val="left"/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6346F"/>
    <w:rsid w:val="00005FFB"/>
    <w:rsid w:val="000239FA"/>
    <w:rsid w:val="0003007A"/>
    <w:rsid w:val="000370BD"/>
    <w:rsid w:val="000443E9"/>
    <w:rsid w:val="00064DA1"/>
    <w:rsid w:val="00067EA3"/>
    <w:rsid w:val="000778DA"/>
    <w:rsid w:val="000813DF"/>
    <w:rsid w:val="00086DAF"/>
    <w:rsid w:val="00093467"/>
    <w:rsid w:val="00094812"/>
    <w:rsid w:val="000A0953"/>
    <w:rsid w:val="000C03D1"/>
    <w:rsid w:val="000C3035"/>
    <w:rsid w:val="000D6FFF"/>
    <w:rsid w:val="000E57AF"/>
    <w:rsid w:val="001021AD"/>
    <w:rsid w:val="001046B4"/>
    <w:rsid w:val="001060FA"/>
    <w:rsid w:val="00126C00"/>
    <w:rsid w:val="00134AD2"/>
    <w:rsid w:val="0013564B"/>
    <w:rsid w:val="00137304"/>
    <w:rsid w:val="001427C6"/>
    <w:rsid w:val="00143FD6"/>
    <w:rsid w:val="00156F96"/>
    <w:rsid w:val="00183593"/>
    <w:rsid w:val="0018574D"/>
    <w:rsid w:val="001C1AC8"/>
    <w:rsid w:val="001C2E09"/>
    <w:rsid w:val="001D60C7"/>
    <w:rsid w:val="001F5682"/>
    <w:rsid w:val="0022343B"/>
    <w:rsid w:val="0022382F"/>
    <w:rsid w:val="0025169C"/>
    <w:rsid w:val="00255CEB"/>
    <w:rsid w:val="00272EEA"/>
    <w:rsid w:val="0027456A"/>
    <w:rsid w:val="0027495D"/>
    <w:rsid w:val="00284964"/>
    <w:rsid w:val="002855E6"/>
    <w:rsid w:val="00287F65"/>
    <w:rsid w:val="00295031"/>
    <w:rsid w:val="00296D9E"/>
    <w:rsid w:val="002B077B"/>
    <w:rsid w:val="002B7136"/>
    <w:rsid w:val="002F5AB4"/>
    <w:rsid w:val="003300E8"/>
    <w:rsid w:val="00331FD3"/>
    <w:rsid w:val="00344637"/>
    <w:rsid w:val="0035103B"/>
    <w:rsid w:val="00351B2A"/>
    <w:rsid w:val="003B25D6"/>
    <w:rsid w:val="003E2C8E"/>
    <w:rsid w:val="003E361A"/>
    <w:rsid w:val="003F2C9E"/>
    <w:rsid w:val="00407BE7"/>
    <w:rsid w:val="00416E9A"/>
    <w:rsid w:val="00432360"/>
    <w:rsid w:val="004422D6"/>
    <w:rsid w:val="0045263D"/>
    <w:rsid w:val="00472877"/>
    <w:rsid w:val="00474B62"/>
    <w:rsid w:val="00482591"/>
    <w:rsid w:val="0048271C"/>
    <w:rsid w:val="00493ED3"/>
    <w:rsid w:val="00495A85"/>
    <w:rsid w:val="004A12D6"/>
    <w:rsid w:val="004A15DD"/>
    <w:rsid w:val="004B5357"/>
    <w:rsid w:val="004C6FE2"/>
    <w:rsid w:val="004D51A4"/>
    <w:rsid w:val="004D6EB0"/>
    <w:rsid w:val="004F2FD6"/>
    <w:rsid w:val="004F341C"/>
    <w:rsid w:val="00503888"/>
    <w:rsid w:val="005310A0"/>
    <w:rsid w:val="005416EB"/>
    <w:rsid w:val="005656D1"/>
    <w:rsid w:val="00566599"/>
    <w:rsid w:val="00623C66"/>
    <w:rsid w:val="00626B76"/>
    <w:rsid w:val="0063016B"/>
    <w:rsid w:val="006345BC"/>
    <w:rsid w:val="006402BB"/>
    <w:rsid w:val="00644BA6"/>
    <w:rsid w:val="00671B19"/>
    <w:rsid w:val="006869B2"/>
    <w:rsid w:val="006A4332"/>
    <w:rsid w:val="006C6CCB"/>
    <w:rsid w:val="006E3396"/>
    <w:rsid w:val="00715015"/>
    <w:rsid w:val="00715E0A"/>
    <w:rsid w:val="007211CA"/>
    <w:rsid w:val="00722572"/>
    <w:rsid w:val="00724CF8"/>
    <w:rsid w:val="0073185E"/>
    <w:rsid w:val="00747327"/>
    <w:rsid w:val="00747380"/>
    <w:rsid w:val="00762707"/>
    <w:rsid w:val="00780E25"/>
    <w:rsid w:val="007A71D3"/>
    <w:rsid w:val="007E7CE6"/>
    <w:rsid w:val="007F62DC"/>
    <w:rsid w:val="00834010"/>
    <w:rsid w:val="00837B7F"/>
    <w:rsid w:val="00842F99"/>
    <w:rsid w:val="00852939"/>
    <w:rsid w:val="008641F4"/>
    <w:rsid w:val="008819D2"/>
    <w:rsid w:val="00891CC4"/>
    <w:rsid w:val="00892BB3"/>
    <w:rsid w:val="008B756F"/>
    <w:rsid w:val="008C1007"/>
    <w:rsid w:val="008E1648"/>
    <w:rsid w:val="008E7F97"/>
    <w:rsid w:val="00915849"/>
    <w:rsid w:val="00915D08"/>
    <w:rsid w:val="00922388"/>
    <w:rsid w:val="00923CC5"/>
    <w:rsid w:val="009277E5"/>
    <w:rsid w:val="00937D10"/>
    <w:rsid w:val="00953107"/>
    <w:rsid w:val="0095321D"/>
    <w:rsid w:val="0096346F"/>
    <w:rsid w:val="00964D94"/>
    <w:rsid w:val="0096589A"/>
    <w:rsid w:val="009717E3"/>
    <w:rsid w:val="00995EAB"/>
    <w:rsid w:val="009967CA"/>
    <w:rsid w:val="00A050D9"/>
    <w:rsid w:val="00A47A0A"/>
    <w:rsid w:val="00A53AF3"/>
    <w:rsid w:val="00A613B0"/>
    <w:rsid w:val="00A77C24"/>
    <w:rsid w:val="00A82AE8"/>
    <w:rsid w:val="00A8467B"/>
    <w:rsid w:val="00A92E6A"/>
    <w:rsid w:val="00AA1194"/>
    <w:rsid w:val="00AC49A9"/>
    <w:rsid w:val="00AC57C8"/>
    <w:rsid w:val="00AD4197"/>
    <w:rsid w:val="00AE60F4"/>
    <w:rsid w:val="00AF6116"/>
    <w:rsid w:val="00B34888"/>
    <w:rsid w:val="00B51089"/>
    <w:rsid w:val="00B652B2"/>
    <w:rsid w:val="00B77158"/>
    <w:rsid w:val="00B92432"/>
    <w:rsid w:val="00B95FBD"/>
    <w:rsid w:val="00BA28CB"/>
    <w:rsid w:val="00BC30C9"/>
    <w:rsid w:val="00BC3BA1"/>
    <w:rsid w:val="00BC425F"/>
    <w:rsid w:val="00BE0A31"/>
    <w:rsid w:val="00BF5EB2"/>
    <w:rsid w:val="00C02E61"/>
    <w:rsid w:val="00C02E7B"/>
    <w:rsid w:val="00C3010F"/>
    <w:rsid w:val="00C454F0"/>
    <w:rsid w:val="00C4567D"/>
    <w:rsid w:val="00C502F8"/>
    <w:rsid w:val="00C536D9"/>
    <w:rsid w:val="00C5576E"/>
    <w:rsid w:val="00C558A3"/>
    <w:rsid w:val="00C606D6"/>
    <w:rsid w:val="00C6243F"/>
    <w:rsid w:val="00C73ADD"/>
    <w:rsid w:val="00CA4627"/>
    <w:rsid w:val="00CF24CE"/>
    <w:rsid w:val="00D04141"/>
    <w:rsid w:val="00D04BE9"/>
    <w:rsid w:val="00D16A91"/>
    <w:rsid w:val="00D31435"/>
    <w:rsid w:val="00D325D8"/>
    <w:rsid w:val="00D469EF"/>
    <w:rsid w:val="00D5064F"/>
    <w:rsid w:val="00D5659A"/>
    <w:rsid w:val="00D66F4D"/>
    <w:rsid w:val="00D76239"/>
    <w:rsid w:val="00D77B12"/>
    <w:rsid w:val="00D8056D"/>
    <w:rsid w:val="00D83162"/>
    <w:rsid w:val="00D909DE"/>
    <w:rsid w:val="00D93640"/>
    <w:rsid w:val="00DC2BBD"/>
    <w:rsid w:val="00E05767"/>
    <w:rsid w:val="00E23E70"/>
    <w:rsid w:val="00E23F7F"/>
    <w:rsid w:val="00E3314E"/>
    <w:rsid w:val="00E51B82"/>
    <w:rsid w:val="00E62D50"/>
    <w:rsid w:val="00E643E3"/>
    <w:rsid w:val="00E77ACD"/>
    <w:rsid w:val="00EA63D9"/>
    <w:rsid w:val="00EA6D89"/>
    <w:rsid w:val="00EB5988"/>
    <w:rsid w:val="00EC489A"/>
    <w:rsid w:val="00ED5572"/>
    <w:rsid w:val="00EE7CFC"/>
    <w:rsid w:val="00F32ADE"/>
    <w:rsid w:val="00F5379B"/>
    <w:rsid w:val="00F607A8"/>
    <w:rsid w:val="00F61BD3"/>
    <w:rsid w:val="00F630FB"/>
    <w:rsid w:val="00F804FC"/>
    <w:rsid w:val="00F863F6"/>
    <w:rsid w:val="00F90FDC"/>
    <w:rsid w:val="00F95BF0"/>
    <w:rsid w:val="00F96380"/>
    <w:rsid w:val="00FB013D"/>
    <w:rsid w:val="00FB1DC3"/>
    <w:rsid w:val="00FE54A3"/>
    <w:rsid w:val="00FE7796"/>
    <w:rsid w:val="00FF0AF3"/>
    <w:rsid w:val="00FF49C6"/>
    <w:rsid w:val="00FF6505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B4B1729C-BA6F-490C-BC56-908F28656E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5576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Heading1">
    <w:name w:val="heading 1"/>
    <w:basedOn w:val="Normal"/>
    <w:next w:val="Normal"/>
    <w:link w:val="15"/>
    <w:uiPriority w:val="99"/>
    <w:qFormat/>
    <w:rsid w:val="004F341C"/>
    <w:pPr>
      <w:autoSpaceDE w:val="0"/>
      <w:autoSpaceDN w:val="0"/>
      <w:adjustRightInd w:val="0"/>
      <w:spacing w:before="108" w:after="108"/>
      <w:jc w:val="center"/>
      <w:outlineLvl w:val="0"/>
    </w:pPr>
    <w:rPr>
      <w:rFonts w:ascii="Arial" w:hAnsi="Arial" w:eastAsiaTheme="minorHAnsi" w:cs="Arial"/>
      <w:b/>
      <w:bCs/>
      <w:color w:val="26282F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ageNumber">
    <w:name w:val="page number"/>
    <w:uiPriority w:val="99"/>
    <w:rsid w:val="00C5576E"/>
    <w:rPr>
      <w:rFonts w:cs="Times New Roman"/>
    </w:rPr>
  </w:style>
  <w:style w:type="paragraph" w:styleId="BodyText">
    <w:name w:val="Body Text"/>
    <w:basedOn w:val="Normal"/>
    <w:link w:val="a"/>
    <w:uiPriority w:val="99"/>
    <w:rsid w:val="00C5576E"/>
    <w:pPr>
      <w:spacing w:after="120"/>
    </w:pPr>
    <w:rPr>
      <w:lang w:val="x-none"/>
    </w:rPr>
  </w:style>
  <w:style w:type="character" w:customStyle="1" w:styleId="a">
    <w:name w:val="Основной текст Знак"/>
    <w:basedOn w:val="DefaultParagraphFont"/>
    <w:link w:val="BodyText"/>
    <w:uiPriority w:val="99"/>
    <w:rsid w:val="00C5576E"/>
    <w:rPr>
      <w:rFonts w:ascii="Times New Roman" w:eastAsia="Times New Roman" w:hAnsi="Times New Roman" w:cs="Times New Roman"/>
      <w:sz w:val="24"/>
      <w:szCs w:val="24"/>
      <w:lang w:val="x-none" w:eastAsia="ar-SA"/>
    </w:rPr>
  </w:style>
  <w:style w:type="paragraph" w:styleId="BodyTextIndent">
    <w:name w:val="Body Text Indent"/>
    <w:basedOn w:val="Normal"/>
    <w:link w:val="1"/>
    <w:uiPriority w:val="99"/>
    <w:rsid w:val="00C5576E"/>
    <w:pPr>
      <w:ind w:firstLine="540"/>
      <w:jc w:val="both"/>
    </w:pPr>
    <w:rPr>
      <w:lang w:val="x-none"/>
    </w:rPr>
  </w:style>
  <w:style w:type="character" w:customStyle="1" w:styleId="a0">
    <w:name w:val="Основной текст с отступом Знак"/>
    <w:basedOn w:val="DefaultParagraphFont"/>
    <w:uiPriority w:val="99"/>
    <w:semiHidden/>
    <w:rsid w:val="00C5576E"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1">
    <w:name w:val="Основной текст с отступом Знак1"/>
    <w:link w:val="BodyTextIndent"/>
    <w:uiPriority w:val="99"/>
    <w:locked/>
    <w:rsid w:val="00C5576E"/>
    <w:rPr>
      <w:rFonts w:ascii="Times New Roman" w:eastAsia="Times New Roman" w:hAnsi="Times New Roman" w:cs="Times New Roman"/>
      <w:sz w:val="24"/>
      <w:szCs w:val="24"/>
      <w:lang w:val="x-none" w:eastAsia="ar-SA"/>
    </w:rPr>
  </w:style>
  <w:style w:type="paragraph" w:styleId="Footer">
    <w:name w:val="footer"/>
    <w:basedOn w:val="Normal"/>
    <w:link w:val="a1"/>
    <w:uiPriority w:val="99"/>
    <w:rsid w:val="00C5576E"/>
    <w:pPr>
      <w:tabs>
        <w:tab w:val="center" w:pos="4677"/>
        <w:tab w:val="right" w:pos="9355"/>
      </w:tabs>
    </w:pPr>
    <w:rPr>
      <w:lang w:val="x-none"/>
    </w:rPr>
  </w:style>
  <w:style w:type="character" w:customStyle="1" w:styleId="a1">
    <w:name w:val="Нижний колонтитул Знак"/>
    <w:basedOn w:val="DefaultParagraphFont"/>
    <w:link w:val="Footer"/>
    <w:uiPriority w:val="99"/>
    <w:rsid w:val="00C5576E"/>
    <w:rPr>
      <w:rFonts w:ascii="Times New Roman" w:eastAsia="Times New Roman" w:hAnsi="Times New Roman" w:cs="Times New Roman"/>
      <w:sz w:val="24"/>
      <w:szCs w:val="24"/>
      <w:lang w:val="x-none" w:eastAsia="ar-SA"/>
    </w:rPr>
  </w:style>
  <w:style w:type="paragraph" w:styleId="Header">
    <w:name w:val="header"/>
    <w:basedOn w:val="Normal"/>
    <w:link w:val="a2"/>
    <w:rsid w:val="00C5576E"/>
    <w:pPr>
      <w:suppressLineNumbers/>
      <w:tabs>
        <w:tab w:val="center" w:pos="4819"/>
        <w:tab w:val="right" w:pos="9638"/>
      </w:tabs>
    </w:pPr>
    <w:rPr>
      <w:lang w:val="x-none"/>
    </w:rPr>
  </w:style>
  <w:style w:type="character" w:customStyle="1" w:styleId="a2">
    <w:name w:val="Верхний колонтитул Знак"/>
    <w:basedOn w:val="DefaultParagraphFont"/>
    <w:link w:val="Header"/>
    <w:rsid w:val="00C5576E"/>
    <w:rPr>
      <w:rFonts w:ascii="Times New Roman" w:eastAsia="Times New Roman" w:hAnsi="Times New Roman" w:cs="Times New Roman"/>
      <w:sz w:val="24"/>
      <w:szCs w:val="24"/>
      <w:lang w:val="x-none" w:eastAsia="ar-SA"/>
    </w:rPr>
  </w:style>
  <w:style w:type="character" w:styleId="Hyperlink">
    <w:name w:val="Hyperlink"/>
    <w:uiPriority w:val="99"/>
    <w:rsid w:val="00C5576E"/>
    <w:rPr>
      <w:color w:val="0000FF"/>
      <w:u w:val="single"/>
    </w:rPr>
  </w:style>
  <w:style w:type="paragraph" w:customStyle="1" w:styleId="ConsPlusNormal">
    <w:name w:val="ConsPlusNormal"/>
    <w:rsid w:val="00C5576E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s1">
    <w:name w:val="s_1"/>
    <w:basedOn w:val="Normal"/>
    <w:rsid w:val="00C5576E"/>
    <w:pPr>
      <w:spacing w:before="100" w:beforeAutospacing="1" w:after="100" w:afterAutospacing="1"/>
    </w:pPr>
    <w:rPr>
      <w:lang w:eastAsia="ru-RU"/>
    </w:rPr>
  </w:style>
  <w:style w:type="paragraph" w:styleId="PlainText">
    <w:name w:val="Plain Text"/>
    <w:aliases w:val="Знак,Знак Знак Знак Знак,Знак Знак1 Знак,Текст Знак1 Знак"/>
    <w:basedOn w:val="Normal"/>
    <w:link w:val="a3"/>
    <w:rsid w:val="00C5576E"/>
    <w:rPr>
      <w:rFonts w:ascii="Courier New" w:hAnsi="Courier New" w:cs="Courier New"/>
      <w:sz w:val="20"/>
      <w:szCs w:val="20"/>
      <w:lang w:eastAsia="ru-RU"/>
    </w:rPr>
  </w:style>
  <w:style w:type="character" w:customStyle="1" w:styleId="a3">
    <w:name w:val="Текст Знак"/>
    <w:aliases w:val="Знак Знак,Знак Знак Знак Знак Знак,Знак Знак1 Знак Знак,Текст Знак1 Знак Знак"/>
    <w:basedOn w:val="DefaultParagraphFont"/>
    <w:link w:val="PlainText"/>
    <w:rsid w:val="00C5576E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BalloonText">
    <w:name w:val="Balloon Text"/>
    <w:basedOn w:val="Normal"/>
    <w:link w:val="a4"/>
    <w:uiPriority w:val="99"/>
    <w:semiHidden/>
    <w:unhideWhenUsed/>
    <w:rsid w:val="00C5576E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DefaultParagraphFont"/>
    <w:link w:val="BalloonText"/>
    <w:uiPriority w:val="99"/>
    <w:semiHidden/>
    <w:rsid w:val="00C5576E"/>
    <w:rPr>
      <w:rFonts w:ascii="Segoe UI" w:eastAsia="Times New Roman" w:hAnsi="Segoe UI" w:cs="Segoe UI"/>
      <w:sz w:val="18"/>
      <w:szCs w:val="18"/>
      <w:lang w:eastAsia="ar-SA"/>
    </w:rPr>
  </w:style>
  <w:style w:type="character" w:customStyle="1" w:styleId="a5">
    <w:name w:val="Гипертекстовая ссылка"/>
    <w:basedOn w:val="DefaultParagraphFont"/>
    <w:uiPriority w:val="99"/>
    <w:rsid w:val="0018574D"/>
    <w:rPr>
      <w:color w:val="106BBE"/>
    </w:rPr>
  </w:style>
  <w:style w:type="character" w:customStyle="1" w:styleId="a6">
    <w:name w:val="Основной текст_"/>
    <w:basedOn w:val="DefaultParagraphFont"/>
    <w:link w:val="14"/>
    <w:rsid w:val="009717E3"/>
    <w:rPr>
      <w:rFonts w:ascii="Times New Roman" w:eastAsia="Times New Roman" w:hAnsi="Times New Roman" w:cs="Times New Roman"/>
      <w:spacing w:val="5"/>
      <w:sz w:val="25"/>
      <w:szCs w:val="25"/>
      <w:shd w:val="clear" w:color="auto" w:fill="FFFFFF"/>
    </w:rPr>
  </w:style>
  <w:style w:type="character" w:customStyle="1" w:styleId="0pt">
    <w:name w:val="Основной текст + Интервал 0 pt"/>
    <w:basedOn w:val="a6"/>
    <w:rsid w:val="009717E3"/>
    <w:rPr>
      <w:rFonts w:ascii="Times New Roman" w:eastAsia="Times New Roman" w:hAnsi="Times New Roman" w:cs="Times New Roman"/>
      <w:color w:val="000000"/>
      <w:spacing w:val="4"/>
      <w:w w:val="100"/>
      <w:position w:val="0"/>
      <w:sz w:val="25"/>
      <w:szCs w:val="25"/>
      <w:shd w:val="clear" w:color="auto" w:fill="FFFFFF"/>
      <w:lang w:val="ru-RU"/>
    </w:rPr>
  </w:style>
  <w:style w:type="paragraph" w:customStyle="1" w:styleId="14">
    <w:name w:val="Основной текст1"/>
    <w:basedOn w:val="Normal"/>
    <w:link w:val="a6"/>
    <w:rsid w:val="009717E3"/>
    <w:pPr>
      <w:widowControl w:val="0"/>
      <w:shd w:val="clear" w:color="auto" w:fill="FFFFFF"/>
      <w:spacing w:before="300" w:after="420" w:line="0" w:lineRule="atLeast"/>
      <w:jc w:val="both"/>
    </w:pPr>
    <w:rPr>
      <w:spacing w:val="5"/>
      <w:sz w:val="25"/>
      <w:szCs w:val="25"/>
      <w:lang w:eastAsia="en-US"/>
    </w:rPr>
  </w:style>
  <w:style w:type="character" w:customStyle="1" w:styleId="9">
    <w:name w:val="Основной текст (9)_"/>
    <w:basedOn w:val="DefaultParagraphFont"/>
    <w:link w:val="90"/>
    <w:rsid w:val="00D469EF"/>
    <w:rPr>
      <w:rFonts w:ascii="Times New Roman" w:eastAsia="Times New Roman" w:hAnsi="Times New Roman" w:cs="Times New Roman"/>
      <w:i/>
      <w:iCs/>
      <w:spacing w:val="2"/>
      <w:shd w:val="clear" w:color="auto" w:fill="FFFFFF"/>
    </w:rPr>
  </w:style>
  <w:style w:type="paragraph" w:customStyle="1" w:styleId="90">
    <w:name w:val="Основной текст (9)"/>
    <w:basedOn w:val="Normal"/>
    <w:link w:val="9"/>
    <w:rsid w:val="00D469EF"/>
    <w:pPr>
      <w:widowControl w:val="0"/>
      <w:shd w:val="clear" w:color="auto" w:fill="FFFFFF"/>
      <w:spacing w:before="60" w:after="60" w:line="0" w:lineRule="atLeast"/>
    </w:pPr>
    <w:rPr>
      <w:i/>
      <w:iCs/>
      <w:spacing w:val="2"/>
      <w:sz w:val="22"/>
      <w:szCs w:val="22"/>
      <w:lang w:eastAsia="en-US"/>
    </w:rPr>
  </w:style>
  <w:style w:type="character" w:customStyle="1" w:styleId="9pt0pt">
    <w:name w:val="Основной текст + 9 pt;Полужирный;Курсив;Интервал 0 pt"/>
    <w:basedOn w:val="a6"/>
    <w:rsid w:val="001046B4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18"/>
      <w:szCs w:val="18"/>
      <w:u w:val="none"/>
      <w:shd w:val="clear" w:color="auto" w:fill="FFFFFF"/>
      <w:lang w:val="en-US"/>
    </w:rPr>
  </w:style>
  <w:style w:type="character" w:customStyle="1" w:styleId="15">
    <w:name w:val="Заголовок 1 Знак"/>
    <w:basedOn w:val="DefaultParagraphFont"/>
    <w:link w:val="Heading1"/>
    <w:uiPriority w:val="99"/>
    <w:rsid w:val="004F341C"/>
    <w:rPr>
      <w:rFonts w:ascii="Arial" w:hAnsi="Arial" w:cs="Arial"/>
      <w:b/>
      <w:bCs/>
      <w:color w:val="26282F"/>
      <w:sz w:val="24"/>
      <w:szCs w:val="24"/>
    </w:rPr>
  </w:style>
  <w:style w:type="character" w:customStyle="1" w:styleId="a7">
    <w:name w:val="Цветовое выделение"/>
    <w:uiPriority w:val="99"/>
    <w:rsid w:val="00C4567D"/>
    <w:rPr>
      <w:b/>
      <w:bCs/>
      <w:color w:val="26282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numbering" Target="numbering.xml" /><Relationship Id="rId11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yperlink" Target="https://home.garant.ru/" TargetMode="External" /><Relationship Id="rId6" Type="http://schemas.openxmlformats.org/officeDocument/2006/relationships/header" Target="header1.xml" /><Relationship Id="rId7" Type="http://schemas.openxmlformats.org/officeDocument/2006/relationships/header" Target="header2.xml" /><Relationship Id="rId8" Type="http://schemas.openxmlformats.org/officeDocument/2006/relationships/footer" Target="footer1.xml" /><Relationship Id="rId9" Type="http://schemas.openxmlformats.org/officeDocument/2006/relationships/theme" Target="theme/theme1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17925C4-F40E-492D-B6FB-BE0CA482A76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